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AC7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融水苗族自治县</w:t>
      </w:r>
      <w:r>
        <w:rPr>
          <w:rFonts w:hint="eastAsia" w:ascii="方正小标宋简体" w:hAnsi="方正小标宋简体" w:eastAsia="方正小标宋简体" w:cs="方正小标宋简体"/>
          <w:sz w:val="44"/>
          <w:szCs w:val="44"/>
        </w:rPr>
        <w:t>人民医院被服洗涤服务</w:t>
      </w:r>
    </w:p>
    <w:p w14:paraId="125F03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市场需求</w:t>
      </w:r>
    </w:p>
    <w:p w14:paraId="139502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bookmarkStart w:id="0" w:name="_GoBack"/>
      <w:bookmarkEnd w:id="0"/>
    </w:p>
    <w:p w14:paraId="47277A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、项目内容及要求：</w:t>
      </w:r>
    </w:p>
    <w:p w14:paraId="27126F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（一）采购单位布草的配送、洗涤、缝补等业务。严格执行国家卫健委</w:t>
      </w:r>
      <w:r>
        <w:rPr>
          <w:rFonts w:hint="eastAsia" w:ascii="仿宋_GB2312" w:hAnsi="仿宋_GB2312" w:eastAsia="仿宋_GB2312" w:cs="仿宋_GB2312"/>
          <w:sz w:val="32"/>
          <w:szCs w:val="32"/>
          <w:lang w:eastAsia="zh-CN"/>
        </w:rPr>
        <w:t>发布的</w:t>
      </w:r>
      <w:r>
        <w:rPr>
          <w:rFonts w:hint="eastAsia" w:ascii="仿宋_GB2312" w:hAnsi="仿宋_GB2312" w:eastAsia="仿宋_GB2312" w:cs="仿宋_GB2312"/>
          <w:sz w:val="32"/>
          <w:szCs w:val="32"/>
        </w:rPr>
        <w:t>WS/T 508</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2025《医疗机构医用织物洗涤消毒技术标准》有关布草洗涤的规定， 做到符合要求并确保医院布草无菌，无交叉感染，放心使用；</w:t>
      </w:r>
    </w:p>
    <w:p w14:paraId="6BE0F5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（二）服务价格：洗涤服务费按中标公司报价单价执行。按月结算。服务价格包含人工、提供服务所需的清洗工具、清洗耗材、消毒水、运输设备，收送等为完成本项目服务所需的一切费用；</w:t>
      </w:r>
    </w:p>
    <w:p w14:paraId="2C52C9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（三）付款方式：先服务，后付款（以转账的方式，每月1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xml:space="preserve"> 日前结清上月的洗涤费用）；</w:t>
      </w:r>
    </w:p>
    <w:p w14:paraId="3FA428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（四）服务地点：</w:t>
      </w:r>
      <w:r>
        <w:rPr>
          <w:rFonts w:hint="eastAsia" w:ascii="仿宋_GB2312" w:hAnsi="仿宋_GB2312" w:eastAsia="仿宋_GB2312" w:cs="仿宋_GB2312"/>
          <w:sz w:val="32"/>
          <w:szCs w:val="32"/>
          <w:lang w:eastAsia="zh-CN"/>
        </w:rPr>
        <w:t>融水苗族自治县</w:t>
      </w:r>
      <w:r>
        <w:rPr>
          <w:rFonts w:hint="eastAsia" w:ascii="仿宋_GB2312" w:hAnsi="仿宋_GB2312" w:eastAsia="仿宋_GB2312" w:cs="仿宋_GB2312"/>
          <w:sz w:val="32"/>
          <w:szCs w:val="32"/>
        </w:rPr>
        <w:t>人民医院；</w:t>
      </w:r>
    </w:p>
    <w:p w14:paraId="590FA9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服务期限：合同签订之日起服务期一年。采用1+N模式，如年底考核通过可续签，续签不能超过3年。</w:t>
      </w:r>
    </w:p>
    <w:p w14:paraId="46E745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）服务范围：</w:t>
      </w:r>
    </w:p>
    <w:p w14:paraId="537AA4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1.到医院指定地点收取使用过的脏被服，并进行点数、发送，做好记录。</w:t>
      </w:r>
    </w:p>
    <w:p w14:paraId="641BEA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2.医院被服进行洗涤、消毒、烫平、全面洗涤质量检查验收合格打包后，运回医院，对被服进行点数接收签字交接记录，并负责运送分发到各个科室，并与科室进行点数，发送签字交接记录。</w:t>
      </w:r>
    </w:p>
    <w:p w14:paraId="468BBF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3.对科室退回洗涤不干净的被服，则从科室收集退回，并记录交接，由洗涤公司处理，洗涤质量合格后再次交接并做好点数、记录签名确认。</w:t>
      </w:r>
    </w:p>
    <w:p w14:paraId="02088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（七）</w:t>
      </w:r>
      <w:r>
        <w:rPr>
          <w:rFonts w:hint="eastAsia" w:ascii="仿宋_GB2312" w:hAnsi="仿宋_GB2312" w:eastAsia="仿宋_GB2312" w:cs="仿宋_GB2312"/>
          <w:b w:val="0"/>
          <w:bCs w:val="0"/>
          <w:sz w:val="32"/>
          <w:szCs w:val="32"/>
        </w:rPr>
        <w:t>、服务要求</w:t>
      </w:r>
    </w:p>
    <w:p w14:paraId="6ED687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洗涤质量严格执行国家卫健委</w:t>
      </w:r>
      <w:r>
        <w:rPr>
          <w:rFonts w:hint="eastAsia" w:ascii="仿宋_GB2312" w:hAnsi="仿宋_GB2312" w:eastAsia="仿宋_GB2312" w:cs="仿宋_GB2312"/>
          <w:sz w:val="32"/>
          <w:szCs w:val="32"/>
          <w:lang w:eastAsia="zh-CN"/>
        </w:rPr>
        <w:t>发布的</w:t>
      </w:r>
      <w:r>
        <w:rPr>
          <w:rFonts w:hint="eastAsia" w:ascii="仿宋_GB2312" w:hAnsi="仿宋_GB2312" w:eastAsia="仿宋_GB2312" w:cs="仿宋_GB2312"/>
          <w:sz w:val="32"/>
          <w:szCs w:val="32"/>
        </w:rPr>
        <w:t>WS/T 508</w:t>
      </w:r>
      <w:r>
        <w:rPr>
          <w:rFonts w:hint="eastAsia" w:ascii="仿宋_GB2312" w:hAnsi="仿宋_GB2312" w:eastAsia="仿宋_GB2312" w:cs="仿宋_GB2312"/>
          <w:sz w:val="32"/>
          <w:szCs w:val="32"/>
        </w:rPr>
        <w:noBreakHyphen/>
      </w:r>
      <w:r>
        <w:rPr>
          <w:rFonts w:hint="eastAsia" w:ascii="仿宋_GB2312" w:hAnsi="仿宋_GB2312" w:eastAsia="仿宋_GB2312" w:cs="仿宋_GB2312"/>
          <w:sz w:val="32"/>
          <w:szCs w:val="32"/>
        </w:rPr>
        <w:t>2025《医疗机构医用织物洗涤消毒技术标准》有关布草洗涤的规定，符合要求并确保医院布草无菌、无交叉感染；并每年不定期要求疾病预防控制中心对已清洗的布草进行随机抽样质检2次，检测结果上报采购人存档，费用由中标人负责。</w:t>
      </w:r>
    </w:p>
    <w:p w14:paraId="3D6B5E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每日与采购人的人员做好医疗棉布草的清点交接工作。</w:t>
      </w:r>
    </w:p>
    <w:p w14:paraId="26457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需每日用污衣袋将有色和无色、病人服和工作人员的污衣物分开打包、分开洗涤、分开烘干，不予其他医院混洗，打包污衣袋由中标人免费提供，对特殊衣物进行打包的，打包袋需与其他在污衣袋区分开，并在袋上标明品种和数量给予确认登记，并按行业规定作特殊强化洗涤与消毒处理。</w:t>
      </w:r>
    </w:p>
    <w:p w14:paraId="7DD765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按卫生部门有关布草消毒规范程序清洗衣物，洗涤过衣服细菌数≤5cfu/mm2，不能检出大肠菌群。</w:t>
      </w:r>
    </w:p>
    <w:p w14:paraId="6F2A20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在医院每</w:t>
      </w:r>
      <w:r>
        <w:rPr>
          <w:rFonts w:hint="eastAsia" w:ascii="仿宋_GB2312" w:hAnsi="仿宋_GB2312" w:eastAsia="仿宋_GB2312" w:cs="仿宋_GB2312"/>
          <w:sz w:val="32"/>
          <w:szCs w:val="32"/>
          <w:lang w:eastAsia="zh-CN"/>
        </w:rPr>
        <w:t>个</w:t>
      </w:r>
      <w:r>
        <w:rPr>
          <w:rFonts w:hint="eastAsia" w:ascii="仿宋_GB2312" w:hAnsi="仿宋_GB2312" w:eastAsia="仿宋_GB2312" w:cs="仿宋_GB2312"/>
          <w:sz w:val="32"/>
          <w:szCs w:val="32"/>
        </w:rPr>
        <w:t>病区放置有明显分类标识的衣被收集袋，定时或限时收集需洗涤的织物。洗涤收送实行周日休息，逢除夕当天及年初一休息，年初二开始正常收送。</w:t>
      </w:r>
    </w:p>
    <w:p w14:paraId="004E8F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在清点已经使用过的布草时，如发现极脏、破损、残缺的布草，应与采购人使用科室说明情况并清点数量；中标人应尽最大努力除污，提高布草的使用率，发现布草破损及掉扣等现象及时缝补（布草无补丁和补丁不超过</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个，如补丁超过</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个以上的布草由采购人科室申请报废）。</w:t>
      </w:r>
    </w:p>
    <w:p w14:paraId="38E397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清洗的布草必须做到平整、洁净、干爽有光泽，无丢带子和破损现象；工作服无皱褶、丢纽扣，衣领袖口无污迹。接送洗涤织物均用推车，接车后及送织物前的推车需用清水或1%洗涤剂溶液擦拭一次，接运传染病房、结核病房、烧伤病房及有明显污染衣被后的推车需用 0.5%过氧乙酸或 1000mg/L 有效氯溶液或500mg/L 二氧化氯溶液擦拭消毒。</w:t>
      </w:r>
    </w:p>
    <w:p w14:paraId="4FF601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一次性使用衣被收集袋用后需烧毁。非一次性使用则用1%洗涤液，90℃以上热水清洗消毒 25 分钟。</w:t>
      </w:r>
    </w:p>
    <w:p w14:paraId="7D4C3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严禁在病房内清点或处理传染病人衣被，特别是肝炎、结核病人及传染性物质所污染的衣被，工作人员应戴手套口罩，穿工作衣，一次性手套使用后烧毁，可重复使用的，须用90℃以上热水在洗衣机中消毒 25 分钟。</w:t>
      </w:r>
    </w:p>
    <w:p w14:paraId="18DCEA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布草的洗涤消毒：医护人员的工作服、帽子、口罩、医护人员值班室的床单、被套单独洗涤：婴儿衣被单独洗涤，不可与其他布草混洗；传染病人（肝炎、结核病）及烧伤病人的衣服用专机洗涤；病人的一般衣被单独洗涤。</w:t>
      </w:r>
    </w:p>
    <w:p w14:paraId="65F81D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洗涤消毒要求：</w:t>
      </w:r>
    </w:p>
    <w:p w14:paraId="69AD55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一般衣被指无明显污染及无传染性的衣被，将衣被收集袋打开，棉质衣被用1%消毒洗涤剂溶液 70℃以上温度（化纤衣被只宜 40-45℃）在洗衣机内洗 25 分钟，再用清水漂洗。</w:t>
      </w:r>
    </w:p>
    <w:p w14:paraId="4FC063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传染病房和烧伤病房衣被，必须用含有氯500mg/L 消毒洗衣粉溶液洗涤 30-60 分钟，然后用清水漂净。</w:t>
      </w:r>
    </w:p>
    <w:p w14:paraId="35C802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烈性传染病人的衣被应用压力蒸汽灭菌后，再送洗衣房洗涤或烧毁。</w:t>
      </w:r>
    </w:p>
    <w:p w14:paraId="184F4F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显血、脓、便污染的衣被，视为传染性衣被。</w:t>
      </w:r>
    </w:p>
    <w:p w14:paraId="5255B4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烘干、熨烫、折叠、储存衣被：对工作人员及病人衣被，一般污染和有传染性衣被洗涤消毒后分区或分批烘干、烫、折叠和储存，不宜混杂。熨烫时要特别注意曾受或易受污染之处。新生儿、婴儿衣被应有专用烘干、熨烫、折叠、储存衣被处，不可与其他衣被混淆。</w:t>
      </w:r>
    </w:p>
    <w:p w14:paraId="0CF23E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布草的配送：</w:t>
      </w:r>
    </w:p>
    <w:p w14:paraId="1AD4AB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布草收送由中标人全权负责。洗衣单据一式三联，必须有采购人与中标人双方的签名确认的单据为有效。</w:t>
      </w:r>
    </w:p>
    <w:p w14:paraId="66C71C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时、按量、保证完成采购人交给的洗涤和配送任务，若因中标人的缘故导致衣物布草洗涤质量达不到正常卫生标准，而影响采购人被服使用和供应，应在双方交接时提出立即退回中标人免费返洗，填写返洗单，双方确认并签名。次日送布草时一并送回。</w:t>
      </w:r>
    </w:p>
    <w:p w14:paraId="12E996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2A1862"/>
    <w:rsid w:val="042A1862"/>
    <w:rsid w:val="6A376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1872</Words>
  <Characters>1961</Characters>
  <Lines>0</Lines>
  <Paragraphs>0</Paragraphs>
  <TotalTime>1</TotalTime>
  <ScaleCrop>false</ScaleCrop>
  <LinksUpToDate>false</LinksUpToDate>
  <CharactersWithSpaces>1980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2026-08-27T01:06:00Z</dcterms:created>
  <dc:creator>无心人</dc:creator>
  <cp:lastModifiedBy>A秀秀</cp:lastModifiedBy>
  <dcterms:modified xsi:type="dcterms:W3CDTF">2026-08-28T02:02:18Z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B436000065244F9182D199BB4D3B16FB_13</vt:lpwstr>
  </property>
  <property fmtid="{D5CDD505-2E9C-101B-9397-08002B2CF9AE}" pid="4" name="KSOTemplateDocerSaveRecord">
    <vt:lpwstr>eyJoZGlkIjoiNGNmZGM2NDU0ZWJmZmI3OGUzYzk5ZTdmNDk1ZjgyODMiLCJ1c2VySWQiOiIzNjYwODg5NTYifQ==</vt:lpwstr>
  </property>
</Properties>
</file>