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042B5298">
      <w:pPr>
        <w:snapToGrid w:val="0"/>
        <w:spacing w:beforeLines="50" w:line="360" w:lineRule="auto"/>
        <w:jc w:val="center"/>
        <w:rPr>
          <w:rFonts w:hint="eastAsia" w:hAnsi="宋体" w:cs="宋体"/>
          <w:b/>
          <w:bCs/>
          <w:sz w:val="32"/>
          <w:szCs w:val="32"/>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color w:val="000000"/>
          <w:sz w:val="32"/>
          <w:szCs w:val="32"/>
        </w:rPr>
        <w:t>融水苗族自治县人民医院</w:t>
      </w:r>
      <w:r>
        <w:rPr>
          <w:rFonts w:hint="eastAsia" w:asciiTheme="minorEastAsia" w:hAnsiTheme="minorEastAsia" w:eastAsiaTheme="minorEastAsia" w:cstheme="minorEastAsia"/>
          <w:b/>
          <w:bCs/>
          <w:color w:val="000000"/>
          <w:sz w:val="32"/>
          <w:szCs w:val="32"/>
          <w:lang w:val="en-US" w:eastAsia="zh-CN"/>
        </w:rPr>
        <w:t>消防设施、设备维修、维护、保养及测试服务</w:t>
      </w:r>
      <w:bookmarkStart w:id="2" w:name="_Toc10811"/>
    </w:p>
    <w:p w14:paraId="767FE7ED">
      <w:pPr>
        <w:snapToGrid w:val="0"/>
        <w:spacing w:beforeLines="50" w:line="360" w:lineRule="auto"/>
        <w:jc w:val="center"/>
        <w:rPr>
          <w:rFonts w:hint="eastAsia" w:hAnsi="宋体" w:eastAsia="宋体" w:cs="宋体"/>
          <w:b/>
          <w:bCs/>
          <w:sz w:val="32"/>
          <w:szCs w:val="32"/>
          <w:lang w:val="en-US" w:eastAsia="zh-CN"/>
        </w:rPr>
      </w:pPr>
      <w:r>
        <w:rPr>
          <w:rFonts w:hint="eastAsia" w:hAnsi="宋体" w:cs="宋体"/>
          <w:b/>
          <w:bCs/>
          <w:sz w:val="32"/>
          <w:szCs w:val="32"/>
        </w:rPr>
        <w:t>编号：</w:t>
      </w:r>
      <w:bookmarkEnd w:id="2"/>
      <w:r>
        <w:rPr>
          <w:rFonts w:hint="eastAsia" w:hAnsi="宋体" w:cs="宋体"/>
          <w:b/>
          <w:bCs/>
          <w:sz w:val="32"/>
          <w:szCs w:val="32"/>
        </w:rPr>
        <w:t>RYCG202606</w:t>
      </w:r>
      <w:r>
        <w:rPr>
          <w:rFonts w:hint="eastAsia" w:hAnsi="宋体" w:cs="宋体"/>
          <w:b/>
          <w:bCs/>
          <w:sz w:val="32"/>
          <w:szCs w:val="32"/>
          <w:lang w:val="en-US" w:eastAsia="zh-CN"/>
        </w:rPr>
        <w:t>7</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7</w:t>
      </w:r>
      <w:r>
        <w:rPr>
          <w:rFonts w:hint="eastAsia" w:ascii="宋体" w:hAnsi="宋体" w:cs="宋体"/>
          <w:b/>
          <w:sz w:val="32"/>
          <w:szCs w:val="32"/>
        </w:rPr>
        <w:t>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fldChar w:fldCharType="end"/>
      </w:r>
      <w:r>
        <w:rPr>
          <w:rFonts w:hint="eastAsia"/>
          <w:lang w:val="en-US" w:eastAsia="zh-CN"/>
        </w:rPr>
        <w:t>4</w:t>
      </w:r>
    </w:p>
    <w:p w14:paraId="3204BFAE">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"_Toc7043" </w:instrText>
      </w:r>
      <w:r>
        <w:fldChar w:fldCharType="separate"/>
      </w:r>
      <w:r>
        <w:rPr>
          <w:rFonts w:hint="eastAsia" w:cs="宋体"/>
        </w:rPr>
        <w:t>第三章  项目需求</w:t>
      </w:r>
      <w:r>
        <w:tab/>
      </w:r>
      <w:r>
        <w:rPr>
          <w:rFonts w:hint="eastAsia"/>
        </w:rPr>
        <w:fldChar w:fldCharType="end"/>
      </w:r>
      <w:r>
        <w:rPr>
          <w:rFonts w:hint="eastAsia"/>
          <w:lang w:val="en-US" w:eastAsia="zh-CN"/>
        </w:rPr>
        <w:t>7</w:t>
      </w:r>
    </w:p>
    <w:p w14:paraId="1CFC2DC9">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lang w:val="en-US" w:eastAsia="zh-CN"/>
        </w:rPr>
        <w:t>9</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5C62A2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firstLineChars="200"/>
        <w:jc w:val="left"/>
        <w:rPr>
          <w:color w:val="000000"/>
          <w:sz w:val="21"/>
          <w:szCs w:val="21"/>
        </w:rPr>
      </w:pPr>
      <w:r>
        <w:rPr>
          <w:rFonts w:hint="eastAsia" w:asciiTheme="minorEastAsia" w:hAnsiTheme="minorEastAsia" w:eastAsiaTheme="minorEastAsia" w:cstheme="minorEastAsia"/>
          <w:b w:val="0"/>
          <w:bCs w:val="0"/>
          <w:sz w:val="21"/>
          <w:szCs w:val="21"/>
        </w:rPr>
        <w:t>为规范我院消防设施管理，保障全院消防安全，依据相关消防法规及医院实际需求，现融水苗族自治县人民医院</w:t>
      </w:r>
      <w:r>
        <w:rPr>
          <w:rFonts w:hint="eastAsia" w:asciiTheme="minorEastAsia" w:hAnsiTheme="minorEastAsia" w:eastAsiaTheme="minorEastAsia" w:cstheme="minorEastAsia"/>
          <w:b w:val="0"/>
          <w:bCs w:val="0"/>
          <w:sz w:val="21"/>
          <w:szCs w:val="21"/>
          <w:lang w:val="en-US" w:eastAsia="zh-CN"/>
        </w:rPr>
        <w:t>对院内</w:t>
      </w:r>
      <w:r>
        <w:rPr>
          <w:rFonts w:hint="eastAsia" w:asciiTheme="minorEastAsia" w:hAnsiTheme="minorEastAsia" w:eastAsiaTheme="minorEastAsia" w:cstheme="minorEastAsia"/>
          <w:b w:val="0"/>
          <w:bCs w:val="0"/>
          <w:sz w:val="21"/>
          <w:szCs w:val="21"/>
        </w:rPr>
        <w:t>消防设施、设备维修、维护、保养及测试服务</w:t>
      </w:r>
      <w:r>
        <w:rPr>
          <w:rFonts w:hint="eastAsia" w:asciiTheme="minorEastAsia" w:hAnsiTheme="minorEastAsia" w:eastAsiaTheme="minorEastAsia" w:cstheme="minorEastAsia"/>
          <w:b w:val="0"/>
          <w:bCs w:val="0"/>
          <w:sz w:val="21"/>
          <w:szCs w:val="21"/>
          <w:lang w:val="en-US" w:eastAsia="zh-CN"/>
        </w:rPr>
        <w:t>项目</w:t>
      </w:r>
      <w:r>
        <w:rPr>
          <w:rFonts w:hint="eastAsia" w:asciiTheme="minorEastAsia" w:hAnsiTheme="minorEastAsia" w:eastAsiaTheme="minorEastAsia" w:cstheme="minorEastAsia"/>
          <w:b w:val="0"/>
          <w:bCs w:val="0"/>
          <w:sz w:val="21"/>
          <w:szCs w:val="21"/>
        </w:rPr>
        <w:t>开展</w:t>
      </w:r>
      <w:r>
        <w:rPr>
          <w:rFonts w:hint="eastAsia" w:asciiTheme="minorEastAsia" w:hAnsiTheme="minorEastAsia" w:eastAsiaTheme="minorEastAsia" w:cstheme="minorEastAsia"/>
          <w:b w:val="0"/>
          <w:bCs w:val="0"/>
          <w:sz w:val="21"/>
          <w:szCs w:val="21"/>
          <w:lang w:val="en-US" w:eastAsia="zh-CN"/>
        </w:rPr>
        <w:t>院内议价工作</w:t>
      </w:r>
      <w:r>
        <w:rPr>
          <w:rFonts w:hint="eastAsia" w:asciiTheme="minorEastAsia" w:hAnsiTheme="minorEastAsia" w:eastAsiaTheme="minorEastAsia" w:cstheme="minorEastAsia"/>
          <w:b w:val="0"/>
          <w:bCs w:val="0"/>
          <w:sz w:val="21"/>
          <w:szCs w:val="21"/>
        </w:rPr>
        <w:t>，欢迎符合资质的供应商参与</w:t>
      </w:r>
      <w:r>
        <w:rPr>
          <w:rFonts w:hint="eastAsia" w:asciiTheme="minorEastAsia" w:hAnsiTheme="minorEastAsia" w:eastAsiaTheme="minorEastAsia" w:cstheme="minorEastAsia"/>
          <w:b w:val="0"/>
          <w:bCs w:val="0"/>
          <w:sz w:val="21"/>
          <w:szCs w:val="21"/>
          <w:lang w:eastAsia="zh-CN"/>
        </w:rPr>
        <w:t>，</w:t>
      </w:r>
      <w:r>
        <w:rPr>
          <w:rFonts w:ascii="宋体" w:hAnsi="宋体" w:eastAsia="宋体" w:cs="宋体"/>
          <w:color w:val="000000"/>
          <w:kern w:val="0"/>
          <w:sz w:val="21"/>
          <w:szCs w:val="21"/>
          <w:lang w:val="en-US" w:eastAsia="zh-CN" w:bidi="ar"/>
        </w:rPr>
        <w:t>具体事项公告如下：</w:t>
      </w:r>
    </w:p>
    <w:p w14:paraId="6525D7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一、项目概况：</w:t>
      </w:r>
    </w:p>
    <w:p w14:paraId="6B8D50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1.项目名称：融水苗族自治县人民医院</w:t>
      </w:r>
      <w:r>
        <w:rPr>
          <w:rFonts w:hint="eastAsia" w:asciiTheme="minorEastAsia" w:hAnsiTheme="minorEastAsia" w:eastAsiaTheme="minorEastAsia" w:cstheme="minorEastAsia"/>
          <w:b w:val="0"/>
          <w:bCs w:val="0"/>
          <w:sz w:val="21"/>
          <w:szCs w:val="21"/>
        </w:rPr>
        <w:t>消防设施、设备维修、维护、保养及测试服务</w:t>
      </w:r>
    </w:p>
    <w:p w14:paraId="73041B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2.项目编号：RYCG2026067</w:t>
      </w:r>
    </w:p>
    <w:p w14:paraId="0A7C0E74">
      <w:pPr>
        <w:rPr>
          <w:rFonts w:hint="default"/>
          <w:lang w:val="en-US" w:eastAsia="zh-CN"/>
        </w:rPr>
      </w:pPr>
      <w:r>
        <w:rPr>
          <w:rFonts w:hint="eastAsia" w:asciiTheme="minorEastAsia" w:hAnsiTheme="minorEastAsia" w:eastAsiaTheme="minorEastAsia" w:cstheme="minorEastAsia"/>
          <w:b w:val="0"/>
          <w:bCs w:val="0"/>
          <w:color w:val="000000"/>
          <w:sz w:val="21"/>
          <w:szCs w:val="21"/>
          <w:lang w:val="en-US" w:eastAsia="zh-CN"/>
        </w:rPr>
        <w:t>3.项目控制价：52000.00元/年</w:t>
      </w:r>
    </w:p>
    <w:p w14:paraId="7F15AF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4.项目范围：</w:t>
      </w:r>
      <w:r>
        <w:rPr>
          <w:rFonts w:hint="eastAsia" w:asciiTheme="minorEastAsia" w:hAnsiTheme="minorEastAsia" w:eastAsiaTheme="minorEastAsia" w:cstheme="minorEastAsia"/>
          <w:b w:val="0"/>
          <w:bCs w:val="0"/>
          <w:sz w:val="21"/>
          <w:szCs w:val="21"/>
        </w:rPr>
        <w:t>院内 1# 楼、2# 楼、4# 楼、6# 楼、7# 楼全范围消防设施，5# 楼配电间独立气体灭火系统、耗材仓库及供应室消防设施</w:t>
      </w:r>
      <w:r>
        <w:rPr>
          <w:rFonts w:hint="eastAsia" w:asciiTheme="minorEastAsia" w:hAnsiTheme="minorEastAsia" w:eastAsiaTheme="minorEastAsia" w:cstheme="minorEastAsia"/>
          <w:b w:val="0"/>
          <w:bCs w:val="0"/>
          <w:sz w:val="21"/>
          <w:szCs w:val="21"/>
          <w:lang w:eastAsia="zh-CN"/>
        </w:rPr>
        <w:t>。</w:t>
      </w:r>
    </w:p>
    <w:p w14:paraId="292B89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color w:val="000000"/>
          <w:sz w:val="21"/>
          <w:szCs w:val="21"/>
          <w:lang w:val="en-US" w:eastAsia="zh-CN"/>
        </w:rPr>
        <w:t>5.</w:t>
      </w:r>
      <w:r>
        <w:rPr>
          <w:rFonts w:hint="eastAsia" w:asciiTheme="minorEastAsia" w:hAnsiTheme="minorEastAsia" w:eastAsiaTheme="minorEastAsia" w:cstheme="minorEastAsia"/>
          <w:b w:val="0"/>
          <w:bCs w:val="0"/>
          <w:sz w:val="21"/>
          <w:szCs w:val="21"/>
        </w:rPr>
        <w:t>建筑面积：总计39269.64㎡，其中 1#、2#、4# 楼合计</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17934㎡，6# 楼</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18345.8㎡，7#</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楼 2989.84㎡</w:t>
      </w:r>
      <w:r>
        <w:rPr>
          <w:rFonts w:hint="eastAsia" w:asciiTheme="minorEastAsia" w:hAnsiTheme="minorEastAsia" w:eastAsiaTheme="minorEastAsia" w:cstheme="minorEastAsia"/>
          <w:b w:val="0"/>
          <w:bCs w:val="0"/>
          <w:sz w:val="21"/>
          <w:szCs w:val="21"/>
          <w:lang w:eastAsia="zh-CN"/>
        </w:rPr>
        <w:t>。</w:t>
      </w:r>
    </w:p>
    <w:p w14:paraId="3FFC1780">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服务内容：火灾自动报警系统、自动喷水灭火系统、消火栓灭火系统、喷淋灭火系统、泡沫灭火系统、气体灭火系统、防火分隔系统、防排烟系统、应急照明疏散指示、消防通讯事故广播、移动灭火器材、其他消防设施的维修、维护、保养、测试及技术咨询，协助建立健全消防管理档案</w:t>
      </w:r>
      <w:r>
        <w:rPr>
          <w:rFonts w:hint="eastAsia" w:asciiTheme="minorEastAsia" w:hAnsiTheme="minorEastAsia" w:eastAsiaTheme="minorEastAsia" w:cstheme="minorEastAsia"/>
          <w:b w:val="0"/>
          <w:bCs w:val="0"/>
          <w:sz w:val="21"/>
          <w:szCs w:val="21"/>
          <w:lang w:eastAsia="zh-CN"/>
        </w:rPr>
        <w:t>。</w:t>
      </w:r>
    </w:p>
    <w:p w14:paraId="5AB1A51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420" w:firstLineChars="200"/>
        <w:jc w:val="left"/>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7.服务期限：3年，</w:t>
      </w:r>
      <w:r>
        <w:rPr>
          <w:rStyle w:val="51"/>
          <w:rFonts w:hint="eastAsia"/>
          <w:b w:val="0"/>
          <w:bCs w:val="0"/>
          <w:color w:val="000000"/>
          <w:sz w:val="21"/>
          <w:szCs w:val="21"/>
          <w:lang w:val="en-US" w:eastAsia="zh-CN"/>
        </w:rPr>
        <w:t>合同实行一年一签模式，每年考核合格后方可续签，最长不超过3年。</w:t>
      </w:r>
    </w:p>
    <w:p w14:paraId="2F1D40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二、供应商资质条件：</w:t>
      </w:r>
    </w:p>
    <w:p w14:paraId="6F5CC3B7">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具备独立法人资格，持有有效的营业执照。</w:t>
      </w:r>
      <w:bookmarkStart w:id="9" w:name="_GoBack"/>
      <w:bookmarkEnd w:id="9"/>
    </w:p>
    <w:p w14:paraId="3D1AA045">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具备消防设施</w:t>
      </w:r>
      <w:r>
        <w:rPr>
          <w:rFonts w:hint="eastAsia" w:asciiTheme="minorEastAsia" w:hAnsiTheme="minorEastAsia" w:eastAsiaTheme="minorEastAsia" w:cstheme="minorEastAsia"/>
          <w:b w:val="0"/>
          <w:bCs w:val="0"/>
          <w:sz w:val="21"/>
          <w:szCs w:val="21"/>
          <w:lang w:val="en-US" w:eastAsia="zh-CN"/>
        </w:rPr>
        <w:t>维修、</w:t>
      </w:r>
      <w:r>
        <w:rPr>
          <w:rFonts w:hint="eastAsia" w:asciiTheme="minorEastAsia" w:hAnsiTheme="minorEastAsia" w:eastAsiaTheme="minorEastAsia" w:cstheme="minorEastAsia"/>
          <w:b w:val="0"/>
          <w:bCs w:val="0"/>
          <w:sz w:val="21"/>
          <w:szCs w:val="21"/>
        </w:rPr>
        <w:t>维护</w:t>
      </w:r>
      <w:r>
        <w:rPr>
          <w:rFonts w:hint="eastAsia" w:asciiTheme="minorEastAsia" w:hAnsiTheme="minorEastAsia" w:eastAsiaTheme="minorEastAsia" w:cstheme="minorEastAsia"/>
          <w:b w:val="0"/>
          <w:bCs w:val="0"/>
          <w:sz w:val="21"/>
          <w:szCs w:val="21"/>
          <w:lang w:val="en-US" w:eastAsia="zh-CN"/>
        </w:rPr>
        <w:t>及</w:t>
      </w:r>
      <w:r>
        <w:rPr>
          <w:rFonts w:hint="eastAsia" w:asciiTheme="minorEastAsia" w:hAnsiTheme="minorEastAsia" w:eastAsiaTheme="minorEastAsia" w:cstheme="minorEastAsia"/>
          <w:b w:val="0"/>
          <w:bCs w:val="0"/>
          <w:sz w:val="21"/>
          <w:szCs w:val="21"/>
        </w:rPr>
        <w:t>保养检测机构相关资质。</w:t>
      </w:r>
    </w:p>
    <w:p w14:paraId="2732B985">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项目负责人及现场技术人员须持有消防行业特有工种职业资格证书。</w:t>
      </w:r>
    </w:p>
    <w:p w14:paraId="4F6FEE77">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近 3 年内无重大违法失信记录，未被列入失信被执行人、重大税收违法失信主体、政府采购严重违法失信行为记录名单。</w:t>
      </w:r>
    </w:p>
    <w:p w14:paraId="1614D1E7">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本项目不接受联合体磋商，不允许分包、转包。</w:t>
      </w:r>
    </w:p>
    <w:p w14:paraId="609C1B31">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bCs/>
          <w:color w:val="000000"/>
          <w:sz w:val="21"/>
          <w:szCs w:val="21"/>
          <w:lang w:val="en-US" w:eastAsia="zh-CN"/>
        </w:rPr>
        <w:t>三、</w:t>
      </w:r>
      <w:r>
        <w:rPr>
          <w:rFonts w:hint="eastAsia" w:asciiTheme="minorEastAsia" w:hAnsiTheme="minorEastAsia" w:eastAsiaTheme="minorEastAsia" w:cstheme="minorEastAsia"/>
          <w:b/>
          <w:bCs/>
          <w:sz w:val="21"/>
          <w:szCs w:val="21"/>
        </w:rPr>
        <w:t>维保核心要求</w:t>
      </w:r>
      <w:r>
        <w:rPr>
          <w:rFonts w:hint="eastAsia" w:asciiTheme="minorEastAsia" w:hAnsiTheme="minorEastAsia" w:eastAsiaTheme="minorEastAsia" w:cstheme="minorEastAsia"/>
          <w:b w:val="0"/>
          <w:bCs w:val="0"/>
          <w:sz w:val="21"/>
          <w:szCs w:val="21"/>
        </w:rPr>
        <w:t>（按周期执行）</w:t>
      </w:r>
    </w:p>
    <w:p w14:paraId="413D0D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sz w:val="21"/>
          <w:szCs w:val="21"/>
          <w:lang w:val="en-US" w:eastAsia="zh-CN"/>
        </w:rPr>
        <w:t>详见附件：</w:t>
      </w:r>
      <w:r>
        <w:rPr>
          <w:rFonts w:hint="eastAsia" w:asciiTheme="minorEastAsia" w:hAnsiTheme="minorEastAsia" w:eastAsiaTheme="minorEastAsia" w:cstheme="minorEastAsia"/>
          <w:b/>
          <w:bCs/>
          <w:sz w:val="21"/>
          <w:szCs w:val="21"/>
          <w:lang w:val="en-US" w:eastAsia="zh-CN"/>
        </w:rPr>
        <w:t>（</w:t>
      </w:r>
      <w:r>
        <w:rPr>
          <w:rFonts w:hint="eastAsia" w:asciiTheme="minorEastAsia" w:hAnsiTheme="minorEastAsia" w:eastAsiaTheme="minorEastAsia" w:cstheme="minorEastAsia"/>
          <w:b/>
          <w:sz w:val="21"/>
          <w:szCs w:val="21"/>
        </w:rPr>
        <w:t>检 查 维 护 保 养 要 求</w:t>
      </w:r>
      <w:r>
        <w:rPr>
          <w:rFonts w:hint="eastAsia" w:asciiTheme="minorEastAsia" w:hAnsiTheme="minorEastAsia" w:eastAsiaTheme="minorEastAsia" w:cstheme="minorEastAsia"/>
          <w:b/>
          <w:sz w:val="21"/>
          <w:szCs w:val="21"/>
          <w:lang w:eastAsia="zh-CN"/>
        </w:rPr>
        <w:t>）</w:t>
      </w:r>
    </w:p>
    <w:p w14:paraId="7E2779ED">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四、</w:t>
      </w:r>
      <w:r>
        <w:rPr>
          <w:rFonts w:hint="eastAsia" w:asciiTheme="minorEastAsia" w:hAnsiTheme="minorEastAsia" w:eastAsiaTheme="minorEastAsia" w:cstheme="minorEastAsia"/>
          <w:b/>
          <w:sz w:val="21"/>
          <w:szCs w:val="21"/>
          <w:lang w:val="en-US" w:eastAsia="zh-CN"/>
        </w:rPr>
        <w:t>报价内容及要求</w:t>
      </w:r>
    </w:p>
    <w:p w14:paraId="28E9D43F">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val="0"/>
          <w:bCs w:val="0"/>
          <w:sz w:val="21"/>
          <w:szCs w:val="21"/>
          <w:lang w:val="en-US" w:eastAsia="zh-CN"/>
        </w:rPr>
        <w:t>1.详见附件：</w:t>
      </w:r>
      <w:r>
        <w:rPr>
          <w:rFonts w:hint="eastAsia" w:asciiTheme="minorEastAsia" w:hAnsiTheme="minorEastAsia" w:eastAsiaTheme="minorEastAsia" w:cstheme="minorEastAsia"/>
          <w:b/>
          <w:bCs/>
          <w:sz w:val="21"/>
          <w:szCs w:val="21"/>
          <w:lang w:val="en-US" w:eastAsia="zh-CN"/>
        </w:rPr>
        <w:t>（融水苗族自治县人民医院消防设施、设备维修、维护、保养及测试服务项目报价表）。</w:t>
      </w:r>
    </w:p>
    <w:p w14:paraId="63C2F15F">
      <w:pPr>
        <w:keepNext w:val="0"/>
        <w:keepLines w:val="0"/>
        <w:pageBreakBefore w:val="0"/>
        <w:numPr>
          <w:ilvl w:val="0"/>
          <w:numId w:val="0"/>
        </w:numPr>
        <w:kinsoku/>
        <w:wordWrap/>
        <w:overflowPunct/>
        <w:topLinePunct w:val="0"/>
        <w:autoSpaceDE/>
        <w:autoSpaceDN/>
        <w:bidi w:val="0"/>
        <w:adjustRightInd/>
        <w:snapToGrid/>
        <w:spacing w:line="360" w:lineRule="exact"/>
        <w:ind w:left="241" w:hanging="211" w:hangingChars="100"/>
        <w:textAlignment w:val="auto"/>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bCs/>
          <w:sz w:val="21"/>
          <w:szCs w:val="21"/>
          <w:lang w:val="en-US" w:eastAsia="zh-CN"/>
        </w:rPr>
        <w:t>2.</w:t>
      </w:r>
      <w:r>
        <w:rPr>
          <w:rFonts w:hint="eastAsia" w:asciiTheme="minorEastAsia" w:hAnsiTheme="minorEastAsia" w:eastAsiaTheme="minorEastAsia" w:cstheme="minorEastAsia"/>
          <w:b w:val="0"/>
          <w:bCs w:val="0"/>
          <w:sz w:val="21"/>
          <w:szCs w:val="21"/>
          <w:lang w:val="en-US" w:eastAsia="zh-CN"/>
        </w:rPr>
        <w:t>本次</w:t>
      </w:r>
      <w:r>
        <w:rPr>
          <w:rFonts w:hint="eastAsia" w:asciiTheme="minorEastAsia" w:hAnsiTheme="minorEastAsia" w:eastAsiaTheme="minorEastAsia" w:cstheme="minorEastAsia"/>
          <w:b w:val="0"/>
          <w:bCs w:val="0"/>
          <w:sz w:val="21"/>
          <w:szCs w:val="21"/>
        </w:rPr>
        <w:t>报价为含税包干价，包含人工、耗材、交通、管理、税费等全部费用</w:t>
      </w:r>
      <w:r>
        <w:rPr>
          <w:rFonts w:hint="eastAsia" w:asciiTheme="minorEastAsia" w:hAnsiTheme="minorEastAsia" w:eastAsiaTheme="minorEastAsia" w:cstheme="minorEastAsia"/>
          <w:b w:val="0"/>
          <w:bCs w:val="0"/>
          <w:sz w:val="21"/>
          <w:szCs w:val="21"/>
          <w:lang w:eastAsia="zh-CN"/>
        </w:rPr>
        <w:t>；</w:t>
      </w:r>
    </w:p>
    <w:p w14:paraId="30DEDC6D">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3.本次</w:t>
      </w:r>
      <w:r>
        <w:rPr>
          <w:rFonts w:hint="eastAsia" w:asciiTheme="minorEastAsia" w:hAnsiTheme="minorEastAsia" w:eastAsiaTheme="minorEastAsia" w:cstheme="minorEastAsia"/>
          <w:b w:val="0"/>
          <w:bCs w:val="0"/>
          <w:sz w:val="21"/>
          <w:szCs w:val="21"/>
        </w:rPr>
        <w:t>报价仅为维修、维护、保养及测试费用，按各消防系统分项报价后汇总</w:t>
      </w:r>
      <w:r>
        <w:rPr>
          <w:rFonts w:hint="eastAsia" w:asciiTheme="minorEastAsia" w:hAnsiTheme="minorEastAsia" w:eastAsiaTheme="minorEastAsia" w:cstheme="minorEastAsia"/>
          <w:b w:val="0"/>
          <w:bCs w:val="0"/>
          <w:sz w:val="21"/>
          <w:szCs w:val="21"/>
          <w:lang w:eastAsia="zh-CN"/>
        </w:rPr>
        <w:t>；</w:t>
      </w:r>
    </w:p>
    <w:p w14:paraId="2FB1711C">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报价单需加盖单位公章，明确服务承诺、响应时间、维保方案等</w:t>
      </w:r>
    </w:p>
    <w:p w14:paraId="41E79B38">
      <w:pPr>
        <w:rPr>
          <w:rFonts w:hint="default"/>
          <w:lang w:val="en-US" w:eastAsia="zh-CN"/>
        </w:rPr>
      </w:pPr>
    </w:p>
    <w:p w14:paraId="2D9DDF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lang w:val="en-US" w:eastAsia="zh-CN"/>
        </w:rPr>
        <w:t>五、现场踏勘要求：</w:t>
      </w:r>
    </w:p>
    <w:p w14:paraId="5BD4D4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1.本项目要求所有意向供应商必须对融水苗族自治县人民医院</w:t>
      </w:r>
      <w:r>
        <w:rPr>
          <w:rFonts w:hint="eastAsia" w:asciiTheme="minorEastAsia" w:hAnsiTheme="minorEastAsia" w:eastAsiaTheme="minorEastAsia" w:cstheme="minorEastAsia"/>
          <w:b w:val="0"/>
          <w:bCs w:val="0"/>
          <w:sz w:val="21"/>
          <w:szCs w:val="21"/>
          <w:lang w:val="en-US" w:eastAsia="zh-CN"/>
        </w:rPr>
        <w:t>院内所有消防</w:t>
      </w:r>
      <w:r>
        <w:rPr>
          <w:rFonts w:hint="eastAsia" w:asciiTheme="minorEastAsia" w:hAnsiTheme="minorEastAsia" w:eastAsiaTheme="minorEastAsia" w:cstheme="minorEastAsia"/>
          <w:b w:val="0"/>
          <w:bCs w:val="0"/>
          <w:sz w:val="21"/>
          <w:szCs w:val="21"/>
        </w:rPr>
        <w:t>改造工程现场</w:t>
      </w:r>
      <w:r>
        <w:rPr>
          <w:rFonts w:hint="eastAsia" w:asciiTheme="minorEastAsia" w:hAnsiTheme="minorEastAsia" w:eastAsiaTheme="minorEastAsia" w:cstheme="minorEastAsia"/>
          <w:b w:val="0"/>
          <w:bCs w:val="0"/>
          <w:color w:val="000000"/>
          <w:sz w:val="21"/>
          <w:szCs w:val="21"/>
          <w:lang w:val="en-US" w:eastAsia="zh-CN"/>
        </w:rPr>
        <w:t>进行实地踏勘，充分了解项目现场实际施工条件、工程量现状、周边环境、施工边界、水电接驳等相关情况，确保报价精准、施工方案贴合项目实际需求。</w:t>
      </w:r>
    </w:p>
    <w:p w14:paraId="4B29F5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2.供应商完成现场踏勘后，须在采购单位提供的《项目现场踏勘确认表》上签字，确认已完成现场踏勘、充分知晓项目全部情况。</w:t>
      </w:r>
    </w:p>
    <w:p w14:paraId="5049D4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3.未按要求完成现场踏勘并提交签字盖章的踏勘确认表的供应商，其响应文件将被视为无效响应，采购单位有权不予接收。</w:t>
      </w:r>
    </w:p>
    <w:p w14:paraId="5BD825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4.现场踏勘联系人：韦先生，联系电话：</w:t>
      </w:r>
      <w:r>
        <w:rPr>
          <w:rFonts w:hint="eastAsia" w:asciiTheme="minorEastAsia" w:hAnsiTheme="minorEastAsia" w:eastAsiaTheme="minorEastAsia" w:cstheme="minorEastAsia"/>
          <w:b w:val="0"/>
          <w:bCs w:val="0"/>
          <w:sz w:val="21"/>
          <w:szCs w:val="21"/>
          <w:lang w:val="en-US" w:eastAsia="zh-CN"/>
        </w:rPr>
        <w:t>17376120676</w:t>
      </w:r>
      <w:r>
        <w:rPr>
          <w:rFonts w:hint="eastAsia" w:asciiTheme="minorEastAsia" w:hAnsiTheme="minorEastAsia" w:eastAsiaTheme="minorEastAsia" w:cstheme="minorEastAsia"/>
          <w:b w:val="0"/>
          <w:bCs w:val="0"/>
          <w:color w:val="000000"/>
          <w:sz w:val="21"/>
          <w:szCs w:val="21"/>
          <w:lang w:val="en-US" w:eastAsia="zh-CN"/>
        </w:rPr>
        <w:t>；踏勘地点：融水苗族自治县人民医院</w:t>
      </w:r>
      <w:r>
        <w:rPr>
          <w:rFonts w:hint="eastAsia" w:asciiTheme="minorEastAsia" w:hAnsiTheme="minorEastAsia" w:eastAsiaTheme="minorEastAsia" w:cstheme="minorEastAsia"/>
          <w:b w:val="0"/>
          <w:bCs w:val="0"/>
          <w:sz w:val="21"/>
          <w:szCs w:val="21"/>
          <w:lang w:val="en-US" w:eastAsia="zh-CN"/>
        </w:rPr>
        <w:t>院内所有消防</w:t>
      </w:r>
      <w:r>
        <w:rPr>
          <w:rFonts w:hint="eastAsia" w:asciiTheme="minorEastAsia" w:hAnsiTheme="minorEastAsia" w:eastAsiaTheme="minorEastAsia" w:cstheme="minorEastAsia"/>
          <w:b w:val="0"/>
          <w:bCs w:val="0"/>
          <w:sz w:val="21"/>
          <w:szCs w:val="21"/>
        </w:rPr>
        <w:t>改造工程现场</w:t>
      </w:r>
      <w:r>
        <w:rPr>
          <w:rFonts w:hint="eastAsia" w:asciiTheme="minorEastAsia" w:hAnsiTheme="minorEastAsia" w:eastAsiaTheme="minorEastAsia" w:cstheme="minorEastAsia"/>
          <w:b w:val="0"/>
          <w:bCs w:val="0"/>
          <w:color w:val="000000"/>
          <w:sz w:val="21"/>
          <w:szCs w:val="21"/>
          <w:lang w:val="en-US" w:eastAsia="zh-CN"/>
        </w:rPr>
        <w:t>进行；供应商可提前联系采购单位预约踏勘时间。</w:t>
      </w:r>
    </w:p>
    <w:p w14:paraId="0108EC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六、院内议价文件的获取：</w:t>
      </w:r>
    </w:p>
    <w:p w14:paraId="45CE6F13">
      <w:pPr>
        <w:bidi w:val="0"/>
        <w:jc w:val="left"/>
        <w:rPr>
          <w:rFonts w:hint="eastAsia"/>
          <w:lang w:val="en-US" w:eastAsia="zh-CN"/>
        </w:rPr>
      </w:pPr>
      <w:r>
        <w:rPr>
          <w:rFonts w:hint="eastAsia"/>
          <w:lang w:val="en-US" w:eastAsia="zh-CN"/>
        </w:rPr>
        <w:t>1.获取与截至时间：2026 年 7 月 2日至2026年 7月 8日（工作日 8:00-12:00，14:30-17:30）</w:t>
      </w:r>
    </w:p>
    <w:p w14:paraId="35BDBC8B">
      <w:pPr>
        <w:bidi w:val="0"/>
        <w:jc w:val="left"/>
        <w:rPr>
          <w:rFonts w:hint="eastAsia"/>
          <w:lang w:val="en-US" w:eastAsia="zh-CN"/>
        </w:rPr>
      </w:pPr>
      <w:r>
        <w:rPr>
          <w:rFonts w:hint="eastAsia"/>
          <w:lang w:val="en-US" w:eastAsia="zh-CN"/>
        </w:rPr>
        <w:t>2.地点：医院官网、公众号公告附件免费下载；</w:t>
      </w:r>
    </w:p>
    <w:p w14:paraId="21802359">
      <w:pPr>
        <w:bidi w:val="0"/>
        <w:jc w:val="left"/>
        <w:rPr>
          <w:rFonts w:hint="eastAsia"/>
          <w:lang w:val="en-US" w:eastAsia="zh-CN"/>
        </w:rPr>
      </w:pPr>
      <w:r>
        <w:rPr>
          <w:rFonts w:hint="eastAsia"/>
          <w:lang w:val="en-US" w:eastAsia="zh-CN"/>
        </w:rPr>
        <w:t>3.报名要求：下载后将加盖公章的营业执照副本复印件、报名表、法定代表人授权委托书、资质证明，发送至邮箱 251032761@qq.com 或微信（招标采购管理科 梁先生 19142867990）完成报名；</w:t>
      </w:r>
    </w:p>
    <w:p w14:paraId="372844B6">
      <w:pPr>
        <w:bidi w:val="0"/>
        <w:jc w:val="left"/>
        <w:rPr>
          <w:rFonts w:hint="default"/>
          <w:lang w:val="en-US" w:eastAsia="zh-CN"/>
        </w:rPr>
      </w:pPr>
      <w:r>
        <w:rPr>
          <w:rFonts w:hint="eastAsia"/>
          <w:lang w:val="en-US" w:eastAsia="zh-CN"/>
        </w:rPr>
        <w:t>4.项目咨询： 保卫科 韦先生 联系电话：</w:t>
      </w:r>
      <w:r>
        <w:rPr>
          <w:rFonts w:hint="eastAsia" w:asciiTheme="minorEastAsia" w:hAnsiTheme="minorEastAsia" w:eastAsiaTheme="minorEastAsia" w:cstheme="minorEastAsia"/>
          <w:b w:val="0"/>
          <w:bCs w:val="0"/>
          <w:sz w:val="21"/>
          <w:szCs w:val="21"/>
          <w:lang w:val="en-US" w:eastAsia="zh-CN"/>
        </w:rPr>
        <w:t>17376120676</w:t>
      </w:r>
    </w:p>
    <w:p w14:paraId="33FB7B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七、院内议价响应文件递交截止时间和地点：</w:t>
      </w:r>
    </w:p>
    <w:p w14:paraId="3BD4B6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1.递交响应文件时间：2026年7月10日上午09:30-10:00</w:t>
      </w:r>
    </w:p>
    <w:p w14:paraId="65537D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2.议价时间：2026年7月10日上午10:00</w:t>
      </w:r>
    </w:p>
    <w:p w14:paraId="49B4FE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3.地点：融水苗族自治县人民医院9号楼2楼会议室</w:t>
      </w:r>
    </w:p>
    <w:p w14:paraId="41275E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210" w:firstLineChars="100"/>
        <w:jc w:val="lef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八、发布公告平台：本公告同步发布于融水苗族自治县人民医院官方网站、融水苗族自治县人民医院公众号及融水好门户网。</w:t>
      </w:r>
    </w:p>
    <w:p w14:paraId="5758D680">
      <w:pPr>
        <w:spacing w:line="360" w:lineRule="auto"/>
        <w:jc w:val="center"/>
        <w:rPr>
          <w:rFonts w:hint="eastAsia" w:ascii="宋体" w:hAnsi="宋体" w:cs="宋体"/>
          <w:szCs w:val="21"/>
          <w:lang w:val="en-US" w:eastAsia="zh-CN"/>
        </w:rPr>
      </w:pPr>
      <w:r>
        <w:rPr>
          <w:rFonts w:hint="eastAsia" w:ascii="宋体" w:hAnsi="宋体" w:cs="宋体"/>
          <w:szCs w:val="21"/>
          <w:lang w:val="en-US" w:eastAsia="zh-CN"/>
        </w:rPr>
        <w:t xml:space="preserve">                                  </w:t>
      </w:r>
    </w:p>
    <w:p w14:paraId="41873EF8">
      <w:pPr>
        <w:spacing w:line="360" w:lineRule="auto"/>
        <w:jc w:val="center"/>
        <w:rPr>
          <w:rFonts w:hint="eastAsia" w:ascii="宋体" w:hAnsi="宋体" w:cs="宋体"/>
          <w:szCs w:val="21"/>
          <w:lang w:val="en-US" w:eastAsia="zh-CN"/>
        </w:rPr>
      </w:pPr>
    </w:p>
    <w:p w14:paraId="0BFACBD1">
      <w:pPr>
        <w:spacing w:line="360" w:lineRule="auto"/>
        <w:jc w:val="center"/>
        <w:rPr>
          <w:rFonts w:hint="eastAsia" w:ascii="宋体" w:hAnsi="宋体" w:cs="宋体"/>
          <w:szCs w:val="21"/>
          <w:lang w:val="en-US" w:eastAsia="zh-CN"/>
        </w:rPr>
      </w:pPr>
    </w:p>
    <w:p w14:paraId="066AEFC8">
      <w:pPr>
        <w:spacing w:line="360" w:lineRule="auto"/>
        <w:jc w:val="center"/>
        <w:rPr>
          <w:rFonts w:hint="eastAsia" w:ascii="宋体" w:hAnsi="宋体" w:cs="宋体"/>
          <w:szCs w:val="21"/>
          <w:lang w:val="en-US" w:eastAsia="zh-CN"/>
        </w:rPr>
      </w:pPr>
    </w:p>
    <w:p w14:paraId="41005A84">
      <w:pPr>
        <w:spacing w:line="360" w:lineRule="auto"/>
        <w:jc w:val="center"/>
        <w:rPr>
          <w:rFonts w:hint="eastAsia" w:ascii="宋体" w:hAnsi="宋体" w:cs="宋体"/>
          <w:szCs w:val="21"/>
          <w:lang w:val="en-US" w:eastAsia="zh-CN"/>
        </w:rPr>
      </w:pPr>
    </w:p>
    <w:p w14:paraId="7F13C57F">
      <w:pPr>
        <w:spacing w:line="360" w:lineRule="auto"/>
        <w:jc w:val="center"/>
        <w:rPr>
          <w:rFonts w:hint="eastAsia" w:ascii="宋体" w:hAnsi="宋体" w:cs="宋体"/>
          <w:szCs w:val="21"/>
          <w:lang w:val="en-US" w:eastAsia="zh-CN"/>
        </w:rPr>
      </w:pPr>
    </w:p>
    <w:p w14:paraId="1221D584">
      <w:pPr>
        <w:spacing w:line="360" w:lineRule="auto"/>
        <w:jc w:val="center"/>
        <w:rPr>
          <w:rFonts w:hint="eastAsia" w:ascii="宋体" w:hAnsi="宋体" w:cs="宋体"/>
          <w:szCs w:val="21"/>
          <w:lang w:val="en-US" w:eastAsia="zh-CN"/>
        </w:rPr>
      </w:pPr>
    </w:p>
    <w:p w14:paraId="57BEBB9E">
      <w:pPr>
        <w:spacing w:line="360" w:lineRule="auto"/>
        <w:jc w:val="center"/>
        <w:rPr>
          <w:rFonts w:hint="eastAsia" w:ascii="宋体" w:hAnsi="宋体" w:cs="宋体"/>
          <w:szCs w:val="21"/>
          <w:lang w:val="en-US" w:eastAsia="zh-CN"/>
        </w:rPr>
      </w:pPr>
    </w:p>
    <w:p w14:paraId="09D4E570">
      <w:pPr>
        <w:spacing w:line="360" w:lineRule="auto"/>
        <w:jc w:val="center"/>
        <w:rPr>
          <w:rFonts w:hint="eastAsia" w:ascii="宋体" w:hAnsi="宋体" w:cs="宋体"/>
          <w:szCs w:val="21"/>
          <w:lang w:val="en-US" w:eastAsia="zh-CN"/>
        </w:rPr>
      </w:pPr>
    </w:p>
    <w:p w14:paraId="0E78147A">
      <w:pPr>
        <w:spacing w:line="360" w:lineRule="auto"/>
        <w:jc w:val="center"/>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融水苗族自治县人民医院</w:t>
      </w:r>
    </w:p>
    <w:p w14:paraId="7B49137C">
      <w:pPr>
        <w:spacing w:line="360" w:lineRule="auto"/>
        <w:ind w:firstLine="7560" w:firstLineChars="3600"/>
        <w:rPr>
          <w:rFonts w:ascii="宋体" w:hAnsi="宋体" w:cs="宋体"/>
          <w:szCs w:val="21"/>
        </w:rPr>
      </w:pPr>
      <w:r>
        <w:rPr>
          <w:rFonts w:hint="eastAsia" w:ascii="宋体" w:hAnsi="宋体" w:cs="宋体"/>
          <w:szCs w:val="21"/>
        </w:rPr>
        <w:t>2026年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2</w:t>
      </w:r>
      <w:r>
        <w:rPr>
          <w:rFonts w:hint="eastAsia" w:ascii="宋体" w:hAnsi="宋体" w:cs="宋体"/>
          <w:szCs w:val="21"/>
        </w:rPr>
        <w:t>日</w:t>
      </w:r>
    </w:p>
    <w:p w14:paraId="4EE643B4">
      <w:pPr>
        <w:spacing w:line="420" w:lineRule="exact"/>
        <w:jc w:val="center"/>
        <w:outlineLvl w:val="0"/>
        <w:rPr>
          <w:rFonts w:hint="eastAsia" w:ascii="宋体" w:hAnsi="宋体" w:cs="宋体"/>
          <w:b/>
          <w:sz w:val="32"/>
          <w:szCs w:val="32"/>
        </w:rPr>
      </w:pPr>
      <w:bookmarkStart w:id="5" w:name="_Toc29285"/>
    </w:p>
    <w:p w14:paraId="76E62D80">
      <w:pPr>
        <w:spacing w:line="420" w:lineRule="exact"/>
        <w:jc w:val="center"/>
        <w:outlineLvl w:val="0"/>
        <w:rPr>
          <w:rFonts w:hint="eastAsia" w:ascii="宋体" w:hAnsi="宋体" w:cs="宋体"/>
          <w:b/>
          <w:sz w:val="32"/>
          <w:szCs w:val="32"/>
        </w:rPr>
      </w:pPr>
    </w:p>
    <w:p w14:paraId="03BC9486">
      <w:pPr>
        <w:spacing w:line="420" w:lineRule="exact"/>
        <w:jc w:val="center"/>
        <w:outlineLvl w:val="0"/>
        <w:rPr>
          <w:rFonts w:hint="eastAsia" w:ascii="宋体" w:hAnsi="宋体" w:cs="宋体"/>
          <w:b/>
          <w:sz w:val="32"/>
          <w:szCs w:val="32"/>
        </w:rPr>
      </w:pPr>
    </w:p>
    <w:p w14:paraId="72AFA78C">
      <w:pPr>
        <w:spacing w:line="420" w:lineRule="exact"/>
        <w:jc w:val="center"/>
        <w:outlineLvl w:val="0"/>
        <w:rPr>
          <w:rFonts w:hint="eastAsia" w:ascii="宋体" w:hAnsi="宋体" w:cs="宋体"/>
          <w:b/>
          <w:sz w:val="32"/>
          <w:szCs w:val="32"/>
        </w:rPr>
      </w:pPr>
    </w:p>
    <w:p w14:paraId="737726F6">
      <w:pPr>
        <w:spacing w:line="420" w:lineRule="exact"/>
        <w:jc w:val="center"/>
        <w:outlineLvl w:val="0"/>
        <w:rPr>
          <w:rFonts w:hint="eastAsia" w:ascii="宋体" w:hAnsi="宋体" w:cs="宋体"/>
          <w:b/>
          <w:sz w:val="32"/>
          <w:szCs w:val="32"/>
        </w:rPr>
      </w:pPr>
    </w:p>
    <w:p w14:paraId="1A195E29">
      <w:pPr>
        <w:spacing w:line="420" w:lineRule="exact"/>
        <w:jc w:val="center"/>
        <w:outlineLvl w:val="0"/>
        <w:rPr>
          <w:rFonts w:hint="eastAsia" w:ascii="宋体" w:hAnsi="宋体" w:cs="宋体"/>
          <w:b/>
          <w:sz w:val="32"/>
          <w:szCs w:val="32"/>
        </w:rPr>
      </w:pPr>
    </w:p>
    <w:p w14:paraId="06E991D8">
      <w:pPr>
        <w:spacing w:line="420" w:lineRule="exact"/>
        <w:jc w:val="center"/>
        <w:outlineLvl w:val="0"/>
        <w:rPr>
          <w:rFonts w:hint="eastAsia" w:ascii="宋体" w:hAnsi="宋体" w:cs="宋体"/>
          <w:b/>
          <w:sz w:val="32"/>
          <w:szCs w:val="32"/>
        </w:rPr>
      </w:pPr>
    </w:p>
    <w:p w14:paraId="2BC72BB6">
      <w:pPr>
        <w:spacing w:line="420" w:lineRule="exact"/>
        <w:jc w:val="center"/>
        <w:outlineLvl w:val="0"/>
        <w:rPr>
          <w:rFonts w:hint="eastAsia" w:ascii="宋体" w:hAnsi="宋体" w:cs="宋体"/>
          <w:b/>
          <w:sz w:val="32"/>
          <w:szCs w:val="32"/>
        </w:rPr>
      </w:pPr>
    </w:p>
    <w:p w14:paraId="0C1469CF">
      <w:pPr>
        <w:spacing w:line="420" w:lineRule="exact"/>
        <w:jc w:val="center"/>
        <w:outlineLvl w:val="0"/>
        <w:rPr>
          <w:rFonts w:hint="eastAsia" w:ascii="宋体" w:hAnsi="宋体" w:cs="宋体"/>
          <w:b/>
          <w:sz w:val="32"/>
          <w:szCs w:val="32"/>
        </w:rPr>
      </w:pPr>
    </w:p>
    <w:p w14:paraId="7D1DB31A">
      <w:pPr>
        <w:spacing w:line="420" w:lineRule="exact"/>
        <w:jc w:val="center"/>
        <w:outlineLvl w:val="0"/>
        <w:rPr>
          <w:rFonts w:ascii="宋体" w:hAnsi="宋体" w:cs="宋体"/>
          <w:szCs w:val="21"/>
        </w:rPr>
      </w:pPr>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Theme="minorEastAsia" w:hAnsiTheme="minorEastAsia" w:eastAsiaTheme="minorEastAsia" w:cstheme="minorEastAsia"/>
          <w:b w:val="0"/>
          <w:bCs w:val="0"/>
          <w:color w:val="000000"/>
          <w:sz w:val="21"/>
          <w:szCs w:val="21"/>
          <w:lang w:val="en-US" w:eastAsia="zh-CN"/>
        </w:rPr>
        <w:t>融水苗族自治县人民医院</w:t>
      </w:r>
      <w:r>
        <w:rPr>
          <w:rFonts w:hint="eastAsia" w:asciiTheme="minorEastAsia" w:hAnsiTheme="minorEastAsia" w:eastAsiaTheme="minorEastAsia" w:cstheme="minorEastAsia"/>
          <w:b w:val="0"/>
          <w:bCs w:val="0"/>
          <w:sz w:val="21"/>
          <w:szCs w:val="21"/>
        </w:rPr>
        <w:t>消防设施、设备维修、维护、保养及测试服务</w:t>
      </w:r>
      <w:r>
        <w:rPr>
          <w:rFonts w:hint="eastAsia" w:asciiTheme="minorEastAsia" w:hAnsiTheme="minorEastAsia" w:eastAsiaTheme="minorEastAsia" w:cstheme="minorEastAsia"/>
          <w:b w:val="0"/>
          <w:bCs w:val="0"/>
          <w:color w:val="000000"/>
          <w:sz w:val="21"/>
          <w:szCs w:val="21"/>
          <w:lang w:val="en-US" w:eastAsia="zh-CN"/>
        </w:rPr>
        <w:t>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w:t>
      </w:r>
      <w:r>
        <w:rPr>
          <w:rFonts w:hint="eastAsia" w:ascii="宋体" w:hAnsi="宋体" w:cs="宋体"/>
          <w:szCs w:val="21"/>
          <w:lang w:eastAsia="zh-CN"/>
        </w:rPr>
        <w:t>、</w:t>
      </w:r>
      <w:r>
        <w:rPr>
          <w:rFonts w:hint="eastAsia" w:ascii="宋体" w:hAnsi="宋体" w:cs="宋体"/>
          <w:szCs w:val="21"/>
          <w:lang w:val="en-US" w:eastAsia="zh-CN"/>
        </w:rPr>
        <w:t>服务</w:t>
      </w:r>
      <w:r>
        <w:rPr>
          <w:rFonts w:hint="eastAsia" w:ascii="宋体" w:hAnsi="宋体" w:cs="宋体"/>
          <w:szCs w:val="21"/>
        </w:rPr>
        <w:t>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二</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w:t>
      </w:r>
      <w:r>
        <w:rPr>
          <w:rFonts w:hint="eastAsia" w:ascii="宋体" w:hAnsi="宋体" w:cs="宋体"/>
          <w:szCs w:val="21"/>
          <w:lang w:val="en-US" w:eastAsia="zh-CN"/>
        </w:rPr>
        <w:t>总</w:t>
      </w:r>
      <w:r>
        <w:rPr>
          <w:rFonts w:hint="eastAsia" w:ascii="宋体" w:hAnsi="宋体" w:cs="宋体"/>
          <w:szCs w:val="21"/>
        </w:rPr>
        <w:t>报价方式，最终报价不得超过采购控制价；总报价包含成本、管理费、利润、税金、技术服务费等所有相关费用，采购人不另行支付未列明费用；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772EBA76">
      <w:pPr>
        <w:spacing w:line="360" w:lineRule="auto"/>
        <w:ind w:firstLine="6720" w:firstLineChars="3200"/>
        <w:jc w:val="both"/>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w:t>
      </w:r>
      <w:r>
        <w:rPr>
          <w:rFonts w:hint="eastAsia" w:ascii="宋体" w:hAnsi="宋体" w:cs="宋体"/>
          <w:szCs w:val="21"/>
          <w:lang w:val="en-US" w:eastAsia="zh-CN"/>
        </w:rPr>
        <w:t>7</w:t>
      </w:r>
      <w:r>
        <w:rPr>
          <w:rFonts w:hint="eastAsia" w:ascii="宋体" w:hAnsi="宋体" w:cs="宋体"/>
          <w:szCs w:val="21"/>
        </w:rPr>
        <w:t>月</w:t>
      </w:r>
      <w:r>
        <w:rPr>
          <w:rFonts w:hint="eastAsia" w:ascii="宋体" w:hAnsi="宋体" w:cs="宋体"/>
          <w:szCs w:val="21"/>
          <w:lang w:val="en-US" w:eastAsia="zh-CN"/>
        </w:rPr>
        <w:t>2</w:t>
      </w:r>
      <w:r>
        <w:rPr>
          <w:rFonts w:hint="eastAsia" w:ascii="宋体" w:hAnsi="宋体" w:cs="宋体"/>
          <w:szCs w:val="21"/>
        </w:rPr>
        <w:t>日</w:t>
      </w:r>
    </w:p>
    <w:p w14:paraId="2CDD837C">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bookmarkStart w:id="6" w:name="_Toc7043"/>
    </w:p>
    <w:p w14:paraId="591BB094">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6A086409">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62EC5A6F">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2A8B795D">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7435882C">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264DF972">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6C78BD0D">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2B360B14">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71CB7629">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093431DA">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5958CF69">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3FB6FE55">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2866F393">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4C406726">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77C1D752">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2EBDCCC4">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7A7163D1">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380E4B04">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lang w:val="en-US" w:eastAsia="zh-CN"/>
        </w:rPr>
      </w:pPr>
    </w:p>
    <w:p w14:paraId="6452FD18">
      <w:pPr>
        <w:widowControl/>
        <w:numPr>
          <w:ilvl w:val="0"/>
          <w:numId w:val="0"/>
        </w:numPr>
        <w:tabs>
          <w:tab w:val="left" w:pos="540"/>
        </w:tabs>
        <w:spacing w:line="420" w:lineRule="exact"/>
        <w:ind w:firstLine="3855" w:firstLineChars="1200"/>
        <w:jc w:val="both"/>
        <w:outlineLvl w:val="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lang w:val="en-US" w:eastAsia="zh-CN"/>
        </w:rPr>
        <w:t>三</w:t>
      </w:r>
      <w:r>
        <w:rPr>
          <w:rFonts w:hint="eastAsia" w:asciiTheme="minorEastAsia" w:hAnsiTheme="minorEastAsia" w:eastAsiaTheme="minorEastAsia" w:cstheme="minorEastAsia"/>
          <w:b/>
          <w:sz w:val="32"/>
          <w:szCs w:val="32"/>
        </w:rPr>
        <w:t xml:space="preserve"> 项目需求</w:t>
      </w:r>
      <w:bookmarkEnd w:id="6"/>
    </w:p>
    <w:p w14:paraId="483765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bookmarkStart w:id="7" w:name="_Toc16041"/>
      <w:r>
        <w:rPr>
          <w:rFonts w:hint="eastAsia" w:asciiTheme="minorEastAsia" w:hAnsiTheme="minorEastAsia" w:eastAsiaTheme="minorEastAsia" w:cstheme="minorEastAsia"/>
          <w:color w:val="000000"/>
          <w:sz w:val="21"/>
          <w:szCs w:val="21"/>
        </w:rPr>
        <w:t>一、项目基本信息</w:t>
      </w:r>
    </w:p>
    <w:p w14:paraId="7F34688B">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项目名称</w:t>
      </w:r>
      <w:r>
        <w:rPr>
          <w:rFonts w:hint="eastAsia" w:asciiTheme="minorEastAsia" w:hAnsiTheme="minorEastAsia" w:eastAsiaTheme="minorEastAsia" w:cstheme="minorEastAsia"/>
          <w:color w:val="000000"/>
          <w:sz w:val="21"/>
          <w:szCs w:val="21"/>
        </w:rPr>
        <w:t>：融水苗族自治县人民医院消防设施维护、维修、保养及测试服务</w:t>
      </w:r>
    </w:p>
    <w:p w14:paraId="613D96E9">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服务地点</w:t>
      </w:r>
      <w:r>
        <w:rPr>
          <w:rFonts w:hint="eastAsia" w:asciiTheme="minorEastAsia" w:hAnsiTheme="minorEastAsia" w:eastAsiaTheme="minorEastAsia" w:cstheme="minorEastAsia"/>
          <w:color w:val="000000"/>
          <w:sz w:val="21"/>
          <w:szCs w:val="21"/>
        </w:rPr>
        <w:t>：融水苗族自治县人民医院院内</w:t>
      </w:r>
    </w:p>
    <w:p w14:paraId="5BD085C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服务期限</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b w:val="0"/>
          <w:bCs w:val="0"/>
          <w:color w:val="000000"/>
          <w:sz w:val="21"/>
          <w:szCs w:val="21"/>
          <w:lang w:val="en-US" w:eastAsia="zh-CN"/>
        </w:rPr>
        <w:t>3</w:t>
      </w:r>
      <w:r>
        <w:rPr>
          <w:rStyle w:val="51"/>
          <w:rFonts w:hint="eastAsia" w:asciiTheme="minorEastAsia" w:hAnsiTheme="minorEastAsia" w:eastAsiaTheme="minorEastAsia" w:cstheme="minorEastAsia"/>
          <w:b w:val="0"/>
          <w:bCs w:val="0"/>
          <w:color w:val="000000"/>
          <w:sz w:val="21"/>
          <w:szCs w:val="21"/>
        </w:rPr>
        <w:t>年</w:t>
      </w:r>
      <w:r>
        <w:rPr>
          <w:rStyle w:val="51"/>
          <w:rFonts w:hint="eastAsia" w:asciiTheme="minorEastAsia" w:hAnsiTheme="minorEastAsia" w:eastAsiaTheme="minorEastAsia" w:cstheme="minorEastAsia"/>
          <w:b w:val="0"/>
          <w:bCs w:val="0"/>
          <w:color w:val="000000"/>
          <w:sz w:val="21"/>
          <w:szCs w:val="21"/>
          <w:lang w:eastAsia="zh-CN"/>
        </w:rPr>
        <w:t>，</w:t>
      </w:r>
      <w:r>
        <w:rPr>
          <w:rStyle w:val="51"/>
          <w:rFonts w:hint="eastAsia" w:asciiTheme="minorEastAsia" w:hAnsiTheme="minorEastAsia" w:eastAsiaTheme="minorEastAsia" w:cstheme="minorEastAsia"/>
          <w:b w:val="0"/>
          <w:bCs w:val="0"/>
          <w:color w:val="000000"/>
          <w:sz w:val="21"/>
          <w:szCs w:val="21"/>
          <w:lang w:val="en-US" w:eastAsia="zh-CN"/>
        </w:rPr>
        <w:t>合同实行一年一签模式，每年考核合格后方可续签，最长不超过3年</w:t>
      </w:r>
    </w:p>
    <w:p w14:paraId="1AD6B855">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lang w:val="en-US" w:eastAsia="zh-CN"/>
        </w:rPr>
        <w:t>项目控制价</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val="en-US" w:eastAsia="zh-CN"/>
        </w:rPr>
        <w:t>52000.00元/年</w:t>
      </w:r>
    </w:p>
    <w:p w14:paraId="7985D9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二、项目概况</w:t>
      </w:r>
    </w:p>
    <w:p w14:paraId="1BB96D7F">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维保覆盖医院</w:t>
      </w:r>
      <w:r>
        <w:rPr>
          <w:rStyle w:val="51"/>
          <w:rFonts w:hint="eastAsia" w:asciiTheme="minorEastAsia" w:hAnsiTheme="minorEastAsia" w:eastAsiaTheme="minorEastAsia" w:cstheme="minorEastAsia"/>
          <w:b/>
          <w:bCs/>
          <w:color w:val="000000"/>
          <w:kern w:val="0"/>
          <w:sz w:val="21"/>
          <w:szCs w:val="21"/>
          <w:lang w:val="en-US" w:eastAsia="zh-CN" w:bidi="ar"/>
        </w:rPr>
        <w:t>1# 楼、2# 楼、4# 楼、6# 楼、7# 楼</w:t>
      </w:r>
      <w:r>
        <w:rPr>
          <w:rFonts w:hint="eastAsia" w:asciiTheme="minorEastAsia" w:hAnsiTheme="minorEastAsia" w:eastAsiaTheme="minorEastAsia" w:cstheme="minorEastAsia"/>
          <w:color w:val="000000"/>
          <w:kern w:val="0"/>
          <w:sz w:val="21"/>
          <w:szCs w:val="21"/>
          <w:lang w:val="en-US" w:eastAsia="zh-CN" w:bidi="ar"/>
        </w:rPr>
        <w:t>全部消防设施，以及</w:t>
      </w:r>
      <w:r>
        <w:rPr>
          <w:rStyle w:val="51"/>
          <w:rFonts w:hint="eastAsia" w:asciiTheme="minorEastAsia" w:hAnsiTheme="minorEastAsia" w:eastAsiaTheme="minorEastAsia" w:cstheme="minorEastAsia"/>
          <w:b/>
          <w:bCs/>
          <w:color w:val="000000"/>
          <w:kern w:val="0"/>
          <w:sz w:val="21"/>
          <w:szCs w:val="21"/>
          <w:lang w:val="en-US" w:eastAsia="zh-CN" w:bidi="ar"/>
        </w:rPr>
        <w:t>5# 楼配电间 1 套独立气体灭火系统</w:t>
      </w:r>
      <w:r>
        <w:rPr>
          <w:rFonts w:hint="eastAsia" w:asciiTheme="minorEastAsia" w:hAnsiTheme="minorEastAsia" w:eastAsiaTheme="minorEastAsia" w:cstheme="minorEastAsia"/>
          <w:color w:val="000000"/>
          <w:kern w:val="0"/>
          <w:sz w:val="21"/>
          <w:szCs w:val="21"/>
          <w:lang w:val="en-US" w:eastAsia="zh-CN" w:bidi="ar"/>
        </w:rPr>
        <w:t>；总建筑面积</w:t>
      </w:r>
      <w:r>
        <w:rPr>
          <w:rStyle w:val="51"/>
          <w:rFonts w:hint="eastAsia" w:asciiTheme="minorEastAsia" w:hAnsiTheme="minorEastAsia" w:eastAsiaTheme="minorEastAsia" w:cstheme="minorEastAsia"/>
          <w:b/>
          <w:bCs/>
          <w:color w:val="000000"/>
          <w:kern w:val="0"/>
          <w:sz w:val="21"/>
          <w:szCs w:val="21"/>
          <w:lang w:val="en-US" w:eastAsia="zh-CN" w:bidi="ar"/>
        </w:rPr>
        <w:t>39269.64㎡</w:t>
      </w:r>
      <w:r>
        <w:rPr>
          <w:rFonts w:hint="eastAsia" w:asciiTheme="minorEastAsia" w:hAnsiTheme="minorEastAsia" w:eastAsiaTheme="minorEastAsia" w:cstheme="minorEastAsia"/>
          <w:color w:val="000000"/>
          <w:kern w:val="0"/>
          <w:sz w:val="21"/>
          <w:szCs w:val="21"/>
          <w:lang w:val="en-US" w:eastAsia="zh-CN" w:bidi="ar"/>
        </w:rPr>
        <w:t>，其中：</w:t>
      </w:r>
    </w:p>
    <w:p w14:paraId="6062561B">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1#、2#、4# 楼合计：17934㎡</w:t>
      </w:r>
    </w:p>
    <w:p w14:paraId="501D74DC">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 楼：18345.8㎡</w:t>
      </w:r>
    </w:p>
    <w:p w14:paraId="004EBA6C">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7# 楼：2989.84㎡</w:t>
      </w:r>
    </w:p>
    <w:p w14:paraId="759E54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三、维保范围与内容</w:t>
      </w:r>
    </w:p>
    <w:p w14:paraId="5F3BFF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（一）维保系统清单</w:t>
      </w:r>
    </w:p>
    <w:p w14:paraId="249DBCA4">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消防供配电系统</w:t>
      </w:r>
    </w:p>
    <w:p w14:paraId="25368889">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火灾自动报警系统</w:t>
      </w:r>
    </w:p>
    <w:p w14:paraId="4ED8AC8B">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室内消火栓系统</w:t>
      </w:r>
    </w:p>
    <w:p w14:paraId="299ED75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消防给水系统</w:t>
      </w:r>
    </w:p>
    <w:p w14:paraId="75EBBD87">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自动喷水灭火系统</w:t>
      </w:r>
    </w:p>
    <w:p w14:paraId="4A2BF6F0">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应急广播系统</w:t>
      </w:r>
    </w:p>
    <w:p w14:paraId="1405C233">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消防通讯系统</w:t>
      </w:r>
    </w:p>
    <w:p w14:paraId="755BD38E">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消防电梯</w:t>
      </w:r>
    </w:p>
    <w:p w14:paraId="63DB8CA8">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正压送风系统</w:t>
      </w:r>
    </w:p>
    <w:p w14:paraId="230996E7">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机械排烟系统</w:t>
      </w:r>
    </w:p>
    <w:p w14:paraId="0C6AD768">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防火分隔设施（防火门、防火卷帘）</w:t>
      </w:r>
    </w:p>
    <w:p w14:paraId="66EC1879">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应急疏散系统（应急照明、疏散指示）</w:t>
      </w:r>
    </w:p>
    <w:p w14:paraId="7FA5282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灭火器</w:t>
      </w:r>
    </w:p>
    <w:p w14:paraId="6169BC97">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气体灭火系统（5# 楼配电间）</w:t>
      </w:r>
    </w:p>
    <w:p w14:paraId="6FB559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（二）维保频次与要求</w:t>
      </w:r>
    </w:p>
    <w:p w14:paraId="2ABFE434">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严格按照国家规范及下表执行</w:t>
      </w:r>
      <w:r>
        <w:rPr>
          <w:rStyle w:val="51"/>
          <w:rFonts w:hint="eastAsia" w:asciiTheme="minorEastAsia" w:hAnsiTheme="minorEastAsia" w:eastAsiaTheme="minorEastAsia" w:cstheme="minorEastAsia"/>
          <w:b/>
          <w:bCs/>
          <w:color w:val="000000"/>
          <w:kern w:val="0"/>
          <w:sz w:val="21"/>
          <w:szCs w:val="21"/>
          <w:lang w:val="en-US" w:eastAsia="zh-CN" w:bidi="ar"/>
        </w:rPr>
        <w:t>日 / 月 / 季 / 半年 / 年</w:t>
      </w:r>
      <w:r>
        <w:rPr>
          <w:rFonts w:hint="eastAsia" w:asciiTheme="minorEastAsia" w:hAnsiTheme="minorEastAsia" w:eastAsiaTheme="minorEastAsia" w:cstheme="minorEastAsia"/>
          <w:color w:val="000000"/>
          <w:kern w:val="0"/>
          <w:sz w:val="21"/>
          <w:szCs w:val="21"/>
          <w:lang w:val="en-US" w:eastAsia="zh-CN" w:bidi="ar"/>
        </w:rPr>
        <w:t>检查、测试、保养、功能试验，确保系统完好有效：</w:t>
      </w:r>
    </w:p>
    <w:p w14:paraId="5D8797B5">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表格</w:t>
      </w:r>
    </w:p>
    <w:tbl>
      <w:tblPr>
        <w:tblStyle w:val="48"/>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23"/>
        <w:gridCol w:w="7608"/>
      </w:tblGrid>
      <w:tr w14:paraId="68457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W w:w="0" w:type="auto"/>
            <w:shd w:val="clear" w:color="auto" w:fill="auto"/>
            <w:vAlign w:val="center"/>
          </w:tcPr>
          <w:p w14:paraId="5DACE87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系统</w:t>
            </w:r>
          </w:p>
        </w:tc>
        <w:tc>
          <w:tcPr>
            <w:tcW w:w="0" w:type="auto"/>
            <w:shd w:val="clear" w:color="auto" w:fill="auto"/>
            <w:vAlign w:val="center"/>
          </w:tcPr>
          <w:p w14:paraId="0B093EB4">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核心维保要求</w:t>
            </w:r>
          </w:p>
        </w:tc>
      </w:tr>
      <w:tr w14:paraId="15033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46D5C09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火灾自动报警系统</w:t>
            </w:r>
          </w:p>
        </w:tc>
        <w:tc>
          <w:tcPr>
            <w:tcW w:w="0" w:type="auto"/>
            <w:shd w:val="clear" w:color="auto" w:fill="auto"/>
            <w:vAlign w:val="center"/>
          </w:tcPr>
          <w:p w14:paraId="6F314EF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每日自检、消音、故障、主备电切换；每月检查设备完好；每季抽检探测器、手报≥30%，备电充放电、联动测试</w:t>
            </w:r>
          </w:p>
        </w:tc>
      </w:tr>
      <w:tr w14:paraId="79307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3E53F073">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自动喷水 / 喷淋系统</w:t>
            </w:r>
          </w:p>
        </w:tc>
        <w:tc>
          <w:tcPr>
            <w:tcW w:w="0" w:type="auto"/>
            <w:shd w:val="clear" w:color="auto" w:fill="auto"/>
            <w:vAlign w:val="center"/>
          </w:tcPr>
          <w:p w14:paraId="47E2F87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每月检查泵房、管网、喷头；每月测试主备泵切换、末端放水≥20%；每季模拟动作≥30%</w:t>
            </w:r>
          </w:p>
        </w:tc>
      </w:tr>
      <w:tr w14:paraId="0E40A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14BA10A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消火栓系统</w:t>
            </w:r>
          </w:p>
        </w:tc>
        <w:tc>
          <w:tcPr>
            <w:tcW w:w="0" w:type="auto"/>
            <w:shd w:val="clear" w:color="auto" w:fill="auto"/>
            <w:vAlign w:val="center"/>
          </w:tcPr>
          <w:p w14:paraId="4CB0ED1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每月检查设备完好；每月测试主备泵、远程启泵≥20%；屋顶消火栓出水测压</w:t>
            </w:r>
          </w:p>
        </w:tc>
      </w:tr>
      <w:tr w14:paraId="353BB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594C7AAE">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气体灭火系统</w:t>
            </w:r>
          </w:p>
        </w:tc>
        <w:tc>
          <w:tcPr>
            <w:tcW w:w="0" w:type="auto"/>
            <w:shd w:val="clear" w:color="auto" w:fill="auto"/>
            <w:vAlign w:val="center"/>
          </w:tcPr>
          <w:p w14:paraId="427977E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每月检查瓶组、管路、阀门；每半年称重检漏（≥95% 设计量）、模拟启动 / 喷气试验</w:t>
            </w:r>
          </w:p>
        </w:tc>
      </w:tr>
      <w:tr w14:paraId="63449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50B92D98">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防火分隔</w:t>
            </w:r>
          </w:p>
        </w:tc>
        <w:tc>
          <w:tcPr>
            <w:tcW w:w="0" w:type="auto"/>
            <w:shd w:val="clear" w:color="auto" w:fill="auto"/>
            <w:vAlign w:val="center"/>
          </w:tcPr>
          <w:p w14:paraId="33C180C5">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每月清障、查完好；每季自动 / 手动测试防火门、卷帘≥30%</w:t>
            </w:r>
          </w:p>
        </w:tc>
      </w:tr>
      <w:tr w14:paraId="122A0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7B550719">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防排烟系统</w:t>
            </w:r>
          </w:p>
        </w:tc>
        <w:tc>
          <w:tcPr>
            <w:tcW w:w="0" w:type="auto"/>
            <w:shd w:val="clear" w:color="auto" w:fill="auto"/>
            <w:vAlign w:val="center"/>
          </w:tcPr>
          <w:p w14:paraId="4997527D">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每月检查风机、风口、阀件；每半年测试自动启停机、防火阀关闭≥50% 楼层</w:t>
            </w:r>
          </w:p>
        </w:tc>
      </w:tr>
      <w:tr w14:paraId="3B5FA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63025A09">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应急照明疏散</w:t>
            </w:r>
          </w:p>
        </w:tc>
        <w:tc>
          <w:tcPr>
            <w:tcW w:w="0" w:type="auto"/>
            <w:shd w:val="clear" w:color="auto" w:fill="auto"/>
            <w:vAlign w:val="center"/>
          </w:tcPr>
          <w:p w14:paraId="2F5A3E0D">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每月检查完好；每月测试照度≥20%</w:t>
            </w:r>
          </w:p>
        </w:tc>
      </w:tr>
      <w:tr w14:paraId="10D5E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3FC59CB4">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消防通讯广播</w:t>
            </w:r>
          </w:p>
        </w:tc>
        <w:tc>
          <w:tcPr>
            <w:tcW w:w="0" w:type="auto"/>
            <w:shd w:val="clear" w:color="auto" w:fill="auto"/>
            <w:vAlign w:val="center"/>
          </w:tcPr>
          <w:p w14:paraId="5276F8FC">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每月查设备；每季测试通话、选层广播、强切功能≥30%</w:t>
            </w:r>
          </w:p>
        </w:tc>
      </w:tr>
      <w:tr w14:paraId="50449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195E2F8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消防电梯 / 其他</w:t>
            </w:r>
          </w:p>
        </w:tc>
        <w:tc>
          <w:tcPr>
            <w:tcW w:w="0" w:type="auto"/>
            <w:shd w:val="clear" w:color="auto" w:fill="auto"/>
            <w:vAlign w:val="center"/>
          </w:tcPr>
          <w:p w14:paraId="089E7F6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每月查迫降、电源、排水；每季测试迫降、切非消防电源、末端切换</w:t>
            </w:r>
          </w:p>
        </w:tc>
      </w:tr>
      <w:tr w14:paraId="13BA9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3184D934">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灭火器</w:t>
            </w:r>
          </w:p>
        </w:tc>
        <w:tc>
          <w:tcPr>
            <w:tcW w:w="0" w:type="auto"/>
            <w:shd w:val="clear" w:color="auto" w:fill="auto"/>
            <w:vAlign w:val="center"/>
          </w:tcPr>
          <w:p w14:paraId="69365D6F">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每月查位置、数量；每季查压力、有效期，抽检≥30%</w:t>
            </w:r>
          </w:p>
        </w:tc>
      </w:tr>
      <w:tr w14:paraId="7CC7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75C564F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档案管理</w:t>
            </w:r>
          </w:p>
        </w:tc>
        <w:tc>
          <w:tcPr>
            <w:tcW w:w="0" w:type="auto"/>
            <w:shd w:val="clear" w:color="auto" w:fill="auto"/>
            <w:vAlign w:val="center"/>
          </w:tcPr>
          <w:p w14:paraId="633EC99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bidi="ar"/>
              </w:rPr>
              <w:t>协助建立完善消防维保、检查、管理档案，按月 / 季度提交记录</w:t>
            </w:r>
          </w:p>
        </w:tc>
      </w:tr>
    </w:tbl>
    <w:p w14:paraId="5F68A3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四、服务要求</w:t>
      </w:r>
    </w:p>
    <w:p w14:paraId="0E815CEA">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人员要求</w:t>
      </w:r>
      <w:r>
        <w:rPr>
          <w:rFonts w:hint="eastAsia" w:asciiTheme="minorEastAsia" w:hAnsiTheme="minorEastAsia" w:eastAsiaTheme="minorEastAsia" w:cstheme="minorEastAsia"/>
          <w:color w:val="000000"/>
          <w:sz w:val="21"/>
          <w:szCs w:val="21"/>
        </w:rPr>
        <w:t>：派驻具备消防设施维保资质、持证上岗人员，定期驻场巡检、响应故障。</w:t>
      </w:r>
    </w:p>
    <w:p w14:paraId="41F2C85A">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维修约定</w:t>
      </w:r>
      <w:r>
        <w:rPr>
          <w:rFonts w:hint="eastAsia" w:asciiTheme="minorEastAsia" w:hAnsiTheme="minorEastAsia" w:eastAsiaTheme="minorEastAsia" w:cstheme="minorEastAsia"/>
          <w:color w:val="000000"/>
          <w:sz w:val="21"/>
          <w:szCs w:val="21"/>
        </w:rPr>
        <w:t>：单次维修费用</w:t>
      </w:r>
      <w:r>
        <w:rPr>
          <w:rStyle w:val="51"/>
          <w:rFonts w:hint="eastAsia" w:asciiTheme="minorEastAsia" w:hAnsiTheme="minorEastAsia" w:eastAsiaTheme="minorEastAsia" w:cstheme="minorEastAsia"/>
          <w:b/>
          <w:bCs/>
          <w:color w:val="000000"/>
          <w:sz w:val="21"/>
          <w:szCs w:val="21"/>
        </w:rPr>
        <w:t>200 元以内（含 200 元）</w:t>
      </w:r>
      <w:r>
        <w:rPr>
          <w:rFonts w:hint="eastAsia" w:asciiTheme="minorEastAsia" w:hAnsiTheme="minorEastAsia" w:eastAsiaTheme="minorEastAsia" w:cstheme="minorEastAsia"/>
          <w:color w:val="000000"/>
          <w:sz w:val="21"/>
          <w:szCs w:val="21"/>
        </w:rPr>
        <w:t xml:space="preserve"> 不计费，由中标方免费维修；超出部分由甲方确认后另行结算。</w:t>
      </w:r>
    </w:p>
    <w:p w14:paraId="3A62810E">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应急响应</w:t>
      </w:r>
      <w:r>
        <w:rPr>
          <w:rFonts w:hint="eastAsia" w:asciiTheme="minorEastAsia" w:hAnsiTheme="minorEastAsia" w:eastAsiaTheme="minorEastAsia" w:cstheme="minorEastAsia"/>
          <w:color w:val="000000"/>
          <w:sz w:val="21"/>
          <w:szCs w:val="21"/>
        </w:rPr>
        <w:t>：接到故障 / 报警通知后，</w:t>
      </w:r>
      <w:r>
        <w:rPr>
          <w:rStyle w:val="51"/>
          <w:rFonts w:hint="eastAsia" w:asciiTheme="minorEastAsia" w:hAnsiTheme="minorEastAsia" w:eastAsiaTheme="minorEastAsia" w:cstheme="minorEastAsia"/>
          <w:b/>
          <w:bCs/>
          <w:color w:val="000000"/>
          <w:sz w:val="21"/>
          <w:szCs w:val="21"/>
        </w:rPr>
        <w:t>30 分钟内响应</w:t>
      </w:r>
      <w:r>
        <w:rPr>
          <w:rFonts w:hint="eastAsia" w:asciiTheme="minorEastAsia" w:hAnsiTheme="minorEastAsia" w:eastAsiaTheme="minorEastAsia" w:cstheme="minorEastAsia"/>
          <w:color w:val="000000"/>
          <w:sz w:val="21"/>
          <w:szCs w:val="21"/>
        </w:rPr>
        <w:t>，一般故障 4 小时内处置，重大故障 24 小时内解决。</w:t>
      </w:r>
    </w:p>
    <w:p w14:paraId="364A1A58">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检测报告</w:t>
      </w:r>
      <w:r>
        <w:rPr>
          <w:rFonts w:hint="eastAsia" w:asciiTheme="minorEastAsia" w:hAnsiTheme="minorEastAsia" w:eastAsiaTheme="minorEastAsia" w:cstheme="minorEastAsia"/>
          <w:color w:val="000000"/>
          <w:sz w:val="21"/>
          <w:szCs w:val="21"/>
        </w:rPr>
        <w:t>：每季度出具维保检测报告，年度出具全面检测评估报告。</w:t>
      </w:r>
    </w:p>
    <w:p w14:paraId="6DCC1807">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Style w:val="51"/>
          <w:rFonts w:hint="eastAsia" w:asciiTheme="minorEastAsia" w:hAnsiTheme="minorEastAsia" w:eastAsiaTheme="minorEastAsia" w:cstheme="minorEastAsia"/>
          <w:b/>
          <w:bCs/>
          <w:color w:val="000000"/>
          <w:sz w:val="21"/>
          <w:szCs w:val="21"/>
        </w:rPr>
        <w:t>合规要求</w:t>
      </w:r>
      <w:r>
        <w:rPr>
          <w:rFonts w:hint="eastAsia" w:asciiTheme="minorEastAsia" w:hAnsiTheme="minorEastAsia" w:eastAsiaTheme="minorEastAsia" w:cstheme="minorEastAsia"/>
          <w:color w:val="000000"/>
          <w:sz w:val="21"/>
          <w:szCs w:val="21"/>
        </w:rPr>
        <w:t>：符合《建筑消防设施检测技术规程》《建筑消防设施维护管理》等国家现行标准。</w:t>
      </w:r>
    </w:p>
    <w:p w14:paraId="1C0450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五、报价要求</w:t>
      </w:r>
    </w:p>
    <w:p w14:paraId="09EDD093">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报价为</w:t>
      </w:r>
      <w:r>
        <w:rPr>
          <w:rStyle w:val="51"/>
          <w:rFonts w:hint="eastAsia" w:asciiTheme="minorEastAsia" w:hAnsiTheme="minorEastAsia" w:eastAsiaTheme="minorEastAsia" w:cstheme="minorEastAsia"/>
          <w:b/>
          <w:bCs/>
          <w:color w:val="000000"/>
          <w:sz w:val="21"/>
          <w:szCs w:val="21"/>
        </w:rPr>
        <w:t>含税总价</w:t>
      </w:r>
      <w:r>
        <w:rPr>
          <w:rFonts w:hint="eastAsia" w:asciiTheme="minorEastAsia" w:hAnsiTheme="minorEastAsia" w:eastAsiaTheme="minorEastAsia" w:cstheme="minorEastAsia"/>
          <w:color w:val="000000"/>
          <w:sz w:val="21"/>
          <w:szCs w:val="21"/>
        </w:rPr>
        <w:t>，包含人工、耗材、工具、交通、管理、税费等全部维保费用。</w:t>
      </w:r>
    </w:p>
    <w:p w14:paraId="0C3C5C16">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报</w:t>
      </w:r>
      <w:r>
        <w:rPr>
          <w:rFonts w:hint="eastAsia" w:asciiTheme="minorEastAsia" w:hAnsiTheme="minorEastAsia" w:eastAsiaTheme="minorEastAsia" w:cstheme="minorEastAsia"/>
          <w:b w:val="0"/>
          <w:bCs w:val="0"/>
          <w:sz w:val="21"/>
          <w:szCs w:val="21"/>
          <w:lang w:val="en-US" w:eastAsia="zh-CN"/>
        </w:rPr>
        <w:t>本次</w:t>
      </w:r>
      <w:r>
        <w:rPr>
          <w:rFonts w:hint="eastAsia" w:asciiTheme="minorEastAsia" w:hAnsiTheme="minorEastAsia" w:eastAsiaTheme="minorEastAsia" w:cstheme="minorEastAsia"/>
          <w:b w:val="0"/>
          <w:bCs w:val="0"/>
          <w:sz w:val="21"/>
          <w:szCs w:val="21"/>
        </w:rPr>
        <w:t>报价仅为维修、维护、保养及测试费用，按各消防系统分项报价后汇总</w:t>
      </w:r>
      <w:r>
        <w:rPr>
          <w:rFonts w:hint="eastAsia" w:asciiTheme="minorEastAsia" w:hAnsiTheme="minorEastAsia" w:eastAsiaTheme="minorEastAsia" w:cstheme="minorEastAsia"/>
          <w:color w:val="000000"/>
          <w:sz w:val="21"/>
          <w:szCs w:val="21"/>
        </w:rPr>
        <w:t>。</w:t>
      </w:r>
    </w:p>
    <w:p w14:paraId="426A35E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b w:val="0"/>
          <w:bCs w:val="0"/>
          <w:sz w:val="21"/>
          <w:szCs w:val="21"/>
        </w:rPr>
        <w:t>报价单需加盖单位公章，明确服务承诺、响应时间、维保方案等</w:t>
      </w:r>
      <w:r>
        <w:rPr>
          <w:rFonts w:hint="eastAsia" w:asciiTheme="minorEastAsia" w:hAnsiTheme="minorEastAsia" w:eastAsiaTheme="minorEastAsia" w:cstheme="minorEastAsia"/>
          <w:color w:val="000000"/>
          <w:sz w:val="21"/>
          <w:szCs w:val="21"/>
        </w:rPr>
        <w:t>。</w:t>
      </w:r>
    </w:p>
    <w:p w14:paraId="3ADDBD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六、验收标准</w:t>
      </w:r>
    </w:p>
    <w:p w14:paraId="5536B8C8">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所有消防系统功能正常、报警准确、联动可靠，符合消防规范要求。</w:t>
      </w:r>
    </w:p>
    <w:p w14:paraId="3A968A4C">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维保记录、检测报告完整、真实、规范。</w:t>
      </w:r>
    </w:p>
    <w:p w14:paraId="0709463B">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消防监督检查合格，无因维保不到位导致的隐患或处罚。</w:t>
      </w:r>
    </w:p>
    <w:p w14:paraId="20DADFE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满足医院日常消防安全运行需求。</w:t>
      </w:r>
    </w:p>
    <w:p w14:paraId="0045AD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七、其他</w:t>
      </w:r>
    </w:p>
    <w:p w14:paraId="2BA71FDD">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中标方须遵守医院安全管理规定，不得影响正常医疗秩序。</w:t>
      </w:r>
    </w:p>
    <w:p w14:paraId="1C2E7BA4">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服务期内因维保失职造成损失，由中标方承担全部责任。</w:t>
      </w:r>
    </w:p>
    <w:p w14:paraId="03C88BE5">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577EC0EB">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14:paraId="0EDD5E76">
      <w:pPr>
        <w:jc w:val="center"/>
        <w:outlineLvl w:val="0"/>
        <w:rPr>
          <w:rFonts w:hint="eastAsia" w:ascii="宋体" w:hAnsi="宋体" w:cs="宋体"/>
          <w:b/>
          <w:sz w:val="32"/>
        </w:rPr>
      </w:pPr>
    </w:p>
    <w:p w14:paraId="31D9AACF">
      <w:pPr>
        <w:jc w:val="center"/>
        <w:outlineLvl w:val="0"/>
        <w:rPr>
          <w:rFonts w:hint="eastAsia" w:ascii="宋体" w:hAnsi="宋体" w:cs="宋体"/>
          <w:b/>
          <w:sz w:val="32"/>
        </w:rPr>
      </w:pPr>
    </w:p>
    <w:p w14:paraId="728508A2">
      <w:pPr>
        <w:jc w:val="center"/>
        <w:outlineLvl w:val="0"/>
        <w:rPr>
          <w:rFonts w:hint="eastAsia" w:ascii="宋体" w:hAnsi="宋体" w:cs="宋体"/>
          <w:b/>
          <w:sz w:val="32"/>
        </w:rPr>
      </w:pPr>
    </w:p>
    <w:p w14:paraId="3B662B48">
      <w:pPr>
        <w:jc w:val="center"/>
        <w:outlineLvl w:val="0"/>
        <w:rPr>
          <w:rFonts w:hint="eastAsia" w:ascii="宋体" w:hAnsi="宋体" w:cs="宋体"/>
          <w:b/>
          <w:sz w:val="32"/>
        </w:rPr>
      </w:pPr>
    </w:p>
    <w:p w14:paraId="6FE047C4">
      <w:pPr>
        <w:jc w:val="center"/>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7</w:t>
      </w:r>
    </w:p>
    <w:p w14:paraId="41260BB4">
      <w:pPr>
        <w:tabs>
          <w:tab w:val="left" w:pos="3240"/>
        </w:tabs>
        <w:spacing w:line="500" w:lineRule="exact"/>
        <w:ind w:left="1438" w:leftChars="685" w:firstLine="560" w:firstLineChars="200"/>
        <w:rPr>
          <w:rFonts w:hint="default" w:asciiTheme="minorEastAsia" w:hAnsiTheme="minorEastAsia" w:eastAsiaTheme="minorEastAsia" w:cstheme="minorEastAsia"/>
          <w:b w:val="0"/>
          <w:bCs w:val="0"/>
          <w:sz w:val="28"/>
          <w:szCs w:val="28"/>
          <w:u w:val="single"/>
          <w:lang w:val="en-US"/>
        </w:rPr>
      </w:pPr>
      <w:r>
        <w:rPr>
          <w:rFonts w:hint="eastAsia" w:ascii="宋体" w:hAnsi="宋体" w:cs="宋体"/>
          <w:sz w:val="28"/>
          <w:szCs w:val="28"/>
        </w:rPr>
        <w:t>采购项目名称：</w:t>
      </w:r>
      <w:r>
        <w:rPr>
          <w:rFonts w:hint="eastAsia" w:asciiTheme="minorEastAsia" w:hAnsiTheme="minorEastAsia" w:eastAsiaTheme="minorEastAsia" w:cstheme="minorEastAsia"/>
          <w:b w:val="0"/>
          <w:bCs w:val="0"/>
          <w:sz w:val="28"/>
          <w:szCs w:val="28"/>
          <w:u w:val="single"/>
          <w:lang w:val="en-US" w:eastAsia="zh-CN"/>
        </w:rPr>
        <w:t>融水苗族自治县人民医院消防设施、设备维修、维护、保养及测试服务项目</w:t>
      </w: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7</w:t>
      </w:r>
      <w:r>
        <w:rPr>
          <w:rFonts w:hint="eastAsia" w:ascii="宋体" w:hAnsi="宋体" w:cs="宋体"/>
          <w:bCs/>
          <w:szCs w:val="21"/>
        </w:rPr>
        <w:t>的</w:t>
      </w:r>
      <w:r>
        <w:rPr>
          <w:rFonts w:hint="eastAsia" w:asciiTheme="minorEastAsia" w:hAnsiTheme="minorEastAsia" w:eastAsiaTheme="minorEastAsia" w:cstheme="minorEastAsia"/>
          <w:b w:val="0"/>
          <w:bCs w:val="0"/>
          <w:sz w:val="21"/>
          <w:szCs w:val="21"/>
          <w:u w:val="single"/>
          <w:lang w:val="en-US" w:eastAsia="zh-CN"/>
        </w:rPr>
        <w:t>融水苗族自治县人民医院消防设施、设备维修、维护、保养及测试服务</w:t>
      </w:r>
      <w:r>
        <w:rPr>
          <w:rFonts w:hint="eastAsia" w:ascii="宋体" w:hAnsi="宋体" w:cs="宋体"/>
          <w:sz w:val="21"/>
          <w:szCs w:val="21"/>
          <w:u w:val="single"/>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52000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伍</w:t>
      </w:r>
      <w:r>
        <w:rPr>
          <w:rFonts w:hint="eastAsia" w:ascii="宋体" w:hAnsi="宋体" w:cs="宋体"/>
          <w:bCs/>
          <w:szCs w:val="21"/>
          <w:u w:val="single"/>
        </w:rPr>
        <w:t>万</w:t>
      </w:r>
      <w:r>
        <w:rPr>
          <w:rFonts w:hint="eastAsia" w:ascii="宋体" w:hAnsi="宋体" w:cs="宋体"/>
          <w:bCs/>
          <w:szCs w:val="21"/>
          <w:u w:val="single"/>
          <w:lang w:val="en-US" w:eastAsia="zh-CN"/>
        </w:rPr>
        <w:t>贰仟</w:t>
      </w:r>
      <w:r>
        <w:rPr>
          <w:rFonts w:hint="eastAsia" w:ascii="宋体" w:hAnsi="宋体" w:cs="宋体"/>
          <w:bCs/>
          <w:szCs w:val="21"/>
          <w:u w:val="single"/>
        </w:rPr>
        <w:t>元整）</w:t>
      </w:r>
      <w:r>
        <w:rPr>
          <w:rFonts w:hint="eastAsia" w:hAnsi="宋体" w:cs="宋体"/>
          <w:szCs w:val="21"/>
          <w:u w:val="single"/>
        </w:rPr>
        <w:t>，</w:t>
      </w:r>
      <w:r>
        <w:rPr>
          <w:rFonts w:hint="eastAsia" w:ascii="宋体" w:hAnsi="宋体" w:cs="宋体"/>
          <w:szCs w:val="21"/>
          <w:u w:val="single"/>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Theme="minorEastAsia" w:hAnsiTheme="minorEastAsia" w:eastAsiaTheme="minorEastAsia" w:cstheme="minorEastAsia"/>
          <w:b w:val="0"/>
          <w:bCs w:val="0"/>
          <w:sz w:val="21"/>
          <w:szCs w:val="21"/>
          <w:u w:val="single"/>
          <w:lang w:val="en-US" w:eastAsia="zh-CN"/>
        </w:rPr>
        <w:t>融水苗族自治县人民医院消防设施、设备维修、维护、保养及测试服务</w:t>
      </w:r>
      <w:r>
        <w:rPr>
          <w:rFonts w:hint="eastAsia" w:ascii="宋体" w:hAnsi="宋体" w:cs="宋体"/>
          <w:bCs/>
          <w:szCs w:val="21"/>
          <w:u w:val="single"/>
        </w:rPr>
        <w:t>采购项目</w:t>
      </w:r>
      <w:r>
        <w:rPr>
          <w:rFonts w:hint="eastAsia" w:ascii="宋体" w:hAnsi="宋体" w:cs="宋体"/>
          <w:bCs/>
          <w:szCs w:val="21"/>
        </w:rPr>
        <w:t>的议价</w:t>
      </w:r>
      <w:r>
        <w:rPr>
          <w:rFonts w:hint="eastAsia" w:ascii="宋体" w:hAnsi="宋体" w:cs="宋体"/>
          <w:bCs/>
          <w:szCs w:val="21"/>
          <w:lang w:val="en-US" w:eastAsia="zh-CN"/>
        </w:rPr>
        <w:t>会议</w:t>
      </w:r>
      <w:r>
        <w:rPr>
          <w:rFonts w:hint="eastAsia" w:ascii="宋体" w:hAnsi="宋体" w:cs="宋体"/>
          <w:bCs/>
          <w:szCs w:val="21"/>
        </w:rPr>
        <w:t>，愿以：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服务内容</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服务要求</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Cs w:val="21"/>
              </w:rPr>
              <w:t>按采购项目需求</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hint="default" w:ascii="宋体" w:hAnsi="宋体" w:eastAsia="宋体" w:cs="宋体"/>
                <w:szCs w:val="21"/>
                <w:lang w:val="en-US" w:eastAsia="zh-CN"/>
              </w:rPr>
            </w:pPr>
            <w:r>
              <w:rPr>
                <w:rFonts w:hint="eastAsia" w:ascii="宋体" w:hAnsi="宋体" w:cs="宋体"/>
                <w:sz w:val="24"/>
                <w:lang w:val="en-US" w:eastAsia="zh-CN"/>
              </w:rPr>
              <w:t>验收标准</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hint="default" w:ascii="宋体" w:hAnsi="宋体" w:eastAsia="宋体" w:cs="宋体"/>
                <w:szCs w:val="21"/>
                <w:lang w:val="en-US" w:eastAsia="zh-CN"/>
              </w:rPr>
            </w:pPr>
            <w:r>
              <w:rPr>
                <w:color w:val="000000"/>
                <w:sz w:val="24"/>
                <w:szCs w:val="24"/>
              </w:rPr>
              <w:t>维保频次与要求</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ascii="宋体" w:hAnsi="宋体" w:cs="宋体"/>
                <w:szCs w:val="21"/>
              </w:rPr>
            </w:pPr>
            <w:r>
              <w:rPr>
                <w:rFonts w:hint="eastAsia" w:ascii="宋体" w:hAnsi="宋体" w:cs="宋体"/>
                <w:szCs w:val="21"/>
                <w:lang w:val="en-US" w:eastAsia="zh-CN"/>
              </w:rPr>
              <w:t>52000.00</w:t>
            </w:r>
            <w:r>
              <w:rPr>
                <w:rFonts w:hint="eastAsia" w:ascii="宋体" w:hAnsi="宋体" w:cs="宋体"/>
                <w:szCs w:val="21"/>
              </w:rPr>
              <w:t>元</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供应商要求</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hint="default" w:ascii="宋体" w:hAnsi="宋体" w:eastAsia="宋体" w:cs="宋体"/>
                <w:szCs w:val="21"/>
                <w:lang w:val="en-US" w:eastAsia="zh-CN"/>
              </w:rPr>
            </w:pPr>
            <w:r>
              <w:rPr>
                <w:rFonts w:hint="eastAsia" w:ascii="宋体" w:hAnsi="宋体" w:cs="宋体"/>
                <w:szCs w:val="21"/>
                <w:lang w:val="en-US" w:eastAsia="zh-CN"/>
              </w:rPr>
              <w:t>报价方式</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10178A75">
      <w:pPr>
        <w:spacing w:line="500" w:lineRule="exact"/>
        <w:jc w:val="both"/>
        <w:rPr>
          <w:rFonts w:hint="eastAsia" w:ascii="宋体" w:hAnsi="宋体" w:cs="宋体"/>
          <w:sz w:val="28"/>
          <w:szCs w:val="28"/>
        </w:rPr>
      </w:pPr>
    </w:p>
    <w:p w14:paraId="43EE827C">
      <w:pPr>
        <w:spacing w:line="500" w:lineRule="exact"/>
        <w:jc w:val="center"/>
        <w:rPr>
          <w:rFonts w:ascii="宋体" w:hAnsi="宋体" w:cs="宋体"/>
          <w:sz w:val="32"/>
          <w:szCs w:val="32"/>
        </w:rPr>
      </w:pPr>
      <w:r>
        <w:rPr>
          <w:rFonts w:hint="eastAsia" w:ascii="宋体" w:hAnsi="宋体" w:cs="宋体"/>
          <w:sz w:val="32"/>
          <w:szCs w:val="32"/>
        </w:rPr>
        <w:t>（三）报价清单</w:t>
      </w:r>
    </w:p>
    <w:p w14:paraId="046B6879">
      <w:pPr>
        <w:spacing w:line="520" w:lineRule="exact"/>
        <w:jc w:val="left"/>
        <w:rPr>
          <w:rFonts w:ascii="宋体" w:hAnsi="宋体" w:cs="宋体"/>
          <w:b/>
          <w:sz w:val="28"/>
          <w:szCs w:val="28"/>
        </w:rPr>
      </w:pPr>
    </w:p>
    <w:tbl>
      <w:tblPr>
        <w:tblStyle w:val="4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6560"/>
        <w:gridCol w:w="1189"/>
        <w:gridCol w:w="960"/>
      </w:tblGrid>
      <w:tr w14:paraId="4B12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00" w:type="pct"/>
            <w:gridSpan w:val="4"/>
          </w:tcPr>
          <w:p w14:paraId="4B1EB4B2">
            <w:pPr>
              <w:snapToGrid w:val="0"/>
              <w:spacing w:line="480" w:lineRule="auto"/>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消防设施、设备维修、维护、保养及测试服务项目报价清单</w:t>
            </w:r>
          </w:p>
        </w:tc>
      </w:tr>
      <w:tr w14:paraId="30E9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11" w:type="pct"/>
            <w:shd w:val="clear" w:color="auto" w:fill="auto"/>
            <w:vAlign w:val="top"/>
          </w:tcPr>
          <w:p w14:paraId="5EB8EA4A">
            <w:pPr>
              <w:snapToGrid w:val="0"/>
              <w:jc w:val="center"/>
              <w:rPr>
                <w:rFonts w:hint="default"/>
                <w:sz w:val="24"/>
                <w:szCs w:val="24"/>
                <w:vertAlign w:val="baseline"/>
                <w:lang w:val="en-US" w:eastAsia="zh-CN"/>
              </w:rPr>
            </w:pPr>
          </w:p>
          <w:p w14:paraId="6B517C4C">
            <w:pPr>
              <w:snapToGrid w:val="0"/>
              <w:jc w:val="center"/>
              <w:rPr>
                <w:rFonts w:hint="default"/>
                <w:sz w:val="24"/>
                <w:szCs w:val="24"/>
                <w:vertAlign w:val="baseline"/>
                <w:lang w:val="en-US" w:eastAsia="zh-CN"/>
              </w:rPr>
            </w:pPr>
          </w:p>
          <w:p w14:paraId="016FE44C">
            <w:pPr>
              <w:snapToGrid w:val="0"/>
              <w:jc w:val="center"/>
              <w:rPr>
                <w:rFonts w:hint="default"/>
                <w:sz w:val="24"/>
                <w:szCs w:val="24"/>
                <w:vertAlign w:val="baseline"/>
                <w:lang w:val="en-US" w:eastAsia="zh-CN"/>
              </w:rPr>
            </w:pPr>
          </w:p>
          <w:p w14:paraId="58DF41EE">
            <w:pPr>
              <w:snapToGrid w:val="0"/>
              <w:jc w:val="center"/>
              <w:rPr>
                <w:rFonts w:hint="default" w:ascii="Times New Roman" w:hAnsi="Times New Roman" w:eastAsia="宋体" w:cs="Times New Roman"/>
                <w:kern w:val="2"/>
                <w:sz w:val="24"/>
                <w:szCs w:val="24"/>
                <w:vertAlign w:val="baseline"/>
                <w:lang w:val="en-US" w:eastAsia="zh-CN" w:bidi="ar-SA"/>
              </w:rPr>
            </w:pPr>
            <w:r>
              <w:rPr>
                <w:rFonts w:hint="default"/>
                <w:sz w:val="24"/>
                <w:szCs w:val="24"/>
                <w:vertAlign w:val="baseline"/>
                <w:lang w:val="en-US" w:eastAsia="zh-CN"/>
              </w:rPr>
              <w:t>项目名称</w:t>
            </w:r>
          </w:p>
        </w:tc>
        <w:tc>
          <w:tcPr>
            <w:tcW w:w="3532" w:type="pct"/>
            <w:shd w:val="clear" w:color="auto" w:fill="auto"/>
            <w:vAlign w:val="top"/>
          </w:tcPr>
          <w:p w14:paraId="10FB09D0">
            <w:pPr>
              <w:snapToGrid w:val="0"/>
              <w:jc w:val="center"/>
              <w:rPr>
                <w:rFonts w:hint="default"/>
                <w:sz w:val="22"/>
                <w:szCs w:val="22"/>
                <w:vertAlign w:val="baseline"/>
                <w:lang w:val="en-US" w:eastAsia="zh-CN"/>
              </w:rPr>
            </w:pPr>
          </w:p>
          <w:p w14:paraId="240B91B0">
            <w:pPr>
              <w:snapToGrid w:val="0"/>
              <w:jc w:val="center"/>
              <w:rPr>
                <w:rFonts w:hint="default"/>
                <w:sz w:val="22"/>
                <w:szCs w:val="22"/>
                <w:vertAlign w:val="baseline"/>
                <w:lang w:val="en-US" w:eastAsia="zh-CN"/>
              </w:rPr>
            </w:pPr>
          </w:p>
          <w:p w14:paraId="3CF2F24A">
            <w:pPr>
              <w:snapToGrid w:val="0"/>
              <w:jc w:val="center"/>
              <w:rPr>
                <w:rFonts w:hint="default" w:ascii="Times New Roman" w:hAnsi="Times New Roman" w:eastAsia="宋体" w:cs="Times New Roman"/>
                <w:kern w:val="2"/>
                <w:sz w:val="24"/>
                <w:szCs w:val="24"/>
                <w:vertAlign w:val="baseline"/>
                <w:lang w:val="en-US" w:eastAsia="zh-CN" w:bidi="ar-SA"/>
              </w:rPr>
            </w:pPr>
            <w:r>
              <w:rPr>
                <w:rFonts w:hint="default"/>
                <w:sz w:val="22"/>
                <w:szCs w:val="22"/>
                <w:vertAlign w:val="baseline"/>
                <w:lang w:val="en-US" w:eastAsia="zh-CN"/>
              </w:rPr>
              <w:t>融水苗族自治县人民医院(1#楼、2#楼、4#楼、6#楼、7#楼)消防设施维护</w:t>
            </w:r>
            <w:r>
              <w:rPr>
                <w:rFonts w:hint="eastAsia"/>
                <w:sz w:val="22"/>
                <w:szCs w:val="22"/>
                <w:vertAlign w:val="baseline"/>
                <w:lang w:val="en-US" w:eastAsia="zh-CN"/>
              </w:rPr>
              <w:t>、维修、</w:t>
            </w:r>
            <w:r>
              <w:rPr>
                <w:rFonts w:hint="default"/>
                <w:sz w:val="22"/>
                <w:szCs w:val="22"/>
                <w:vertAlign w:val="baseline"/>
                <w:lang w:val="en-US" w:eastAsia="zh-CN"/>
              </w:rPr>
              <w:t>保养</w:t>
            </w:r>
            <w:r>
              <w:rPr>
                <w:rFonts w:hint="eastAsia"/>
                <w:sz w:val="22"/>
                <w:szCs w:val="22"/>
                <w:vertAlign w:val="baseline"/>
                <w:lang w:val="en-US" w:eastAsia="zh-CN"/>
              </w:rPr>
              <w:t>及测试</w:t>
            </w:r>
          </w:p>
        </w:tc>
        <w:tc>
          <w:tcPr>
            <w:tcW w:w="640" w:type="pct"/>
            <w:shd w:val="clear" w:color="auto" w:fill="auto"/>
            <w:vAlign w:val="top"/>
          </w:tcPr>
          <w:p w14:paraId="53AEE123">
            <w:pPr>
              <w:snapToGrid w:val="0"/>
              <w:jc w:val="center"/>
              <w:rPr>
                <w:rFonts w:hint="eastAsia"/>
                <w:sz w:val="22"/>
                <w:szCs w:val="22"/>
                <w:vertAlign w:val="baseline"/>
                <w:lang w:val="en-US" w:eastAsia="zh-CN"/>
              </w:rPr>
            </w:pPr>
          </w:p>
          <w:p w14:paraId="7F1ED670">
            <w:pPr>
              <w:snapToGrid w:val="0"/>
              <w:jc w:val="center"/>
              <w:rPr>
                <w:rFonts w:hint="eastAsia"/>
                <w:sz w:val="22"/>
                <w:szCs w:val="22"/>
                <w:vertAlign w:val="baseline"/>
                <w:lang w:val="en-US" w:eastAsia="zh-CN"/>
              </w:rPr>
            </w:pPr>
          </w:p>
          <w:p w14:paraId="7185E845">
            <w:pPr>
              <w:snapToGrid w:val="0"/>
              <w:jc w:val="center"/>
              <w:rPr>
                <w:rFonts w:hint="eastAsia"/>
                <w:sz w:val="22"/>
                <w:szCs w:val="22"/>
                <w:vertAlign w:val="baseline"/>
                <w:lang w:val="en-US" w:eastAsia="zh-CN"/>
              </w:rPr>
            </w:pPr>
          </w:p>
          <w:p w14:paraId="21C8B659">
            <w:pPr>
              <w:snapToGrid w:val="0"/>
              <w:jc w:val="center"/>
              <w:rPr>
                <w:rFonts w:hint="default"/>
                <w:sz w:val="22"/>
                <w:szCs w:val="22"/>
                <w:vertAlign w:val="baseline"/>
                <w:lang w:val="en-US" w:eastAsia="zh-CN"/>
              </w:rPr>
            </w:pPr>
            <w:r>
              <w:rPr>
                <w:rFonts w:hint="eastAsia"/>
                <w:sz w:val="22"/>
                <w:szCs w:val="22"/>
                <w:vertAlign w:val="baseline"/>
                <w:lang w:val="en-US" w:eastAsia="zh-CN"/>
              </w:rPr>
              <w:t>控制价（元）</w:t>
            </w:r>
          </w:p>
        </w:tc>
        <w:tc>
          <w:tcPr>
            <w:tcW w:w="515" w:type="pct"/>
            <w:shd w:val="clear" w:color="auto" w:fill="auto"/>
            <w:vAlign w:val="top"/>
          </w:tcPr>
          <w:p w14:paraId="02F61783">
            <w:pPr>
              <w:snapToGrid w:val="0"/>
              <w:jc w:val="center"/>
              <w:rPr>
                <w:rFonts w:hint="eastAsia"/>
                <w:sz w:val="22"/>
                <w:szCs w:val="22"/>
                <w:vertAlign w:val="baseline"/>
                <w:lang w:val="en-US" w:eastAsia="zh-CN"/>
              </w:rPr>
            </w:pPr>
          </w:p>
          <w:p w14:paraId="3D43C74B">
            <w:pPr>
              <w:snapToGrid w:val="0"/>
              <w:jc w:val="center"/>
              <w:rPr>
                <w:rFonts w:hint="eastAsia"/>
                <w:sz w:val="22"/>
                <w:szCs w:val="22"/>
                <w:vertAlign w:val="baseline"/>
                <w:lang w:val="en-US" w:eastAsia="zh-CN"/>
              </w:rPr>
            </w:pPr>
          </w:p>
          <w:p w14:paraId="521F975D">
            <w:pPr>
              <w:snapToGrid w:val="0"/>
              <w:jc w:val="center"/>
              <w:rPr>
                <w:rFonts w:hint="eastAsia"/>
                <w:sz w:val="22"/>
                <w:szCs w:val="22"/>
                <w:vertAlign w:val="baseline"/>
                <w:lang w:val="en-US" w:eastAsia="zh-CN"/>
              </w:rPr>
            </w:pPr>
          </w:p>
          <w:p w14:paraId="314FBD6D">
            <w:pPr>
              <w:snapToGrid w:val="0"/>
              <w:jc w:val="center"/>
              <w:rPr>
                <w:rFonts w:hint="default"/>
                <w:sz w:val="22"/>
                <w:szCs w:val="22"/>
                <w:vertAlign w:val="baseline"/>
                <w:lang w:val="en-US" w:eastAsia="zh-CN"/>
              </w:rPr>
            </w:pPr>
            <w:r>
              <w:rPr>
                <w:rFonts w:hint="eastAsia"/>
                <w:sz w:val="22"/>
                <w:szCs w:val="22"/>
                <w:vertAlign w:val="baseline"/>
                <w:lang w:val="en-US" w:eastAsia="zh-CN"/>
              </w:rPr>
              <w:t>报价（元）</w:t>
            </w:r>
          </w:p>
        </w:tc>
      </w:tr>
      <w:tr w14:paraId="7687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11" w:type="pct"/>
          </w:tcPr>
          <w:p w14:paraId="04CB98FC">
            <w:pPr>
              <w:snapToGrid w:val="0"/>
              <w:jc w:val="center"/>
              <w:rPr>
                <w:rFonts w:hint="default"/>
                <w:sz w:val="24"/>
                <w:szCs w:val="24"/>
                <w:vertAlign w:val="baseline"/>
                <w:lang w:val="en-US" w:eastAsia="zh-CN"/>
              </w:rPr>
            </w:pPr>
          </w:p>
          <w:p w14:paraId="1CB1022C">
            <w:pPr>
              <w:snapToGrid w:val="0"/>
              <w:jc w:val="center"/>
              <w:rPr>
                <w:rFonts w:hint="default"/>
                <w:sz w:val="24"/>
                <w:szCs w:val="24"/>
                <w:vertAlign w:val="baseline"/>
                <w:lang w:val="en-US" w:eastAsia="zh-CN"/>
              </w:rPr>
            </w:pPr>
          </w:p>
          <w:p w14:paraId="49128E73">
            <w:pPr>
              <w:snapToGrid w:val="0"/>
              <w:jc w:val="center"/>
              <w:rPr>
                <w:rFonts w:hint="default"/>
                <w:sz w:val="24"/>
                <w:szCs w:val="24"/>
                <w:vertAlign w:val="baseline"/>
                <w:lang w:val="en-US" w:eastAsia="zh-CN"/>
              </w:rPr>
            </w:pPr>
          </w:p>
          <w:p w14:paraId="7F38AB0C">
            <w:pPr>
              <w:snapToGrid w:val="0"/>
              <w:jc w:val="center"/>
              <w:rPr>
                <w:rFonts w:hint="default"/>
                <w:sz w:val="24"/>
                <w:szCs w:val="24"/>
                <w:vertAlign w:val="baseline"/>
                <w:lang w:val="en-US" w:eastAsia="zh-CN"/>
              </w:rPr>
            </w:pPr>
            <w:r>
              <w:rPr>
                <w:rFonts w:hint="default"/>
                <w:sz w:val="24"/>
                <w:szCs w:val="24"/>
                <w:vertAlign w:val="baseline"/>
                <w:lang w:val="en-US" w:eastAsia="zh-CN"/>
              </w:rPr>
              <w:t>项目概况</w:t>
            </w:r>
          </w:p>
        </w:tc>
        <w:tc>
          <w:tcPr>
            <w:tcW w:w="3532" w:type="pct"/>
          </w:tcPr>
          <w:p w14:paraId="5DEAD698">
            <w:pPr>
              <w:snapToGrid w:val="0"/>
              <w:jc w:val="center"/>
              <w:rPr>
                <w:rFonts w:hint="default"/>
                <w:sz w:val="24"/>
                <w:szCs w:val="24"/>
                <w:vertAlign w:val="baseline"/>
                <w:lang w:val="en-US" w:eastAsia="zh-CN"/>
              </w:rPr>
            </w:pPr>
          </w:p>
          <w:p w14:paraId="073D951A">
            <w:pPr>
              <w:snapToGrid w:val="0"/>
              <w:jc w:val="center"/>
              <w:rPr>
                <w:rFonts w:hint="default"/>
                <w:sz w:val="24"/>
                <w:szCs w:val="24"/>
                <w:vertAlign w:val="baseline"/>
                <w:lang w:val="en-US" w:eastAsia="zh-CN"/>
              </w:rPr>
            </w:pPr>
            <w:r>
              <w:rPr>
                <w:rFonts w:hint="default"/>
                <w:sz w:val="24"/>
                <w:szCs w:val="24"/>
                <w:vertAlign w:val="baseline"/>
                <w:lang w:val="en-US" w:eastAsia="zh-CN"/>
              </w:rPr>
              <w:t>维保项目包含院内1#楼、2#楼、4#楼、6#楼、7#楼内消防设施，以及 5#楼内一套独立的气体灭火系统;总计建筑面积 39269.64m，其中1#楼、2#楼、4#楼建筑面积总计 17934m。其中6#楼建筑面积 18345.8m，7#楼建筑面积 2989.84m。另包含 5#楼一处配电间独立的一套气体灭火系统。</w:t>
            </w:r>
          </w:p>
        </w:tc>
        <w:tc>
          <w:tcPr>
            <w:tcW w:w="640" w:type="pct"/>
          </w:tcPr>
          <w:p w14:paraId="7C248B83">
            <w:pPr>
              <w:snapToGrid w:val="0"/>
              <w:jc w:val="center"/>
              <w:rPr>
                <w:rFonts w:hint="eastAsia"/>
                <w:sz w:val="24"/>
                <w:szCs w:val="24"/>
                <w:vertAlign w:val="baseline"/>
                <w:lang w:val="en-US" w:eastAsia="zh-CN"/>
              </w:rPr>
            </w:pPr>
          </w:p>
          <w:p w14:paraId="2BBA33D5">
            <w:pPr>
              <w:snapToGrid w:val="0"/>
              <w:jc w:val="center"/>
              <w:rPr>
                <w:rFonts w:hint="eastAsia"/>
                <w:sz w:val="24"/>
                <w:szCs w:val="24"/>
                <w:vertAlign w:val="baseline"/>
                <w:lang w:val="en-US" w:eastAsia="zh-CN"/>
              </w:rPr>
            </w:pPr>
          </w:p>
          <w:p w14:paraId="6BC9E6C4">
            <w:pPr>
              <w:snapToGrid w:val="0"/>
              <w:jc w:val="center"/>
              <w:rPr>
                <w:rFonts w:hint="eastAsia"/>
                <w:sz w:val="24"/>
                <w:szCs w:val="24"/>
                <w:vertAlign w:val="baseline"/>
                <w:lang w:val="en-US" w:eastAsia="zh-CN"/>
              </w:rPr>
            </w:pPr>
          </w:p>
          <w:p w14:paraId="4B249195">
            <w:pPr>
              <w:snapToGrid w:val="0"/>
              <w:jc w:val="center"/>
              <w:rPr>
                <w:rFonts w:hint="eastAsia"/>
                <w:sz w:val="24"/>
                <w:szCs w:val="24"/>
                <w:vertAlign w:val="baseline"/>
                <w:lang w:val="en-US" w:eastAsia="zh-CN"/>
              </w:rPr>
            </w:pPr>
          </w:p>
          <w:p w14:paraId="45475325">
            <w:pPr>
              <w:snapToGrid w:val="0"/>
              <w:jc w:val="center"/>
              <w:rPr>
                <w:rFonts w:hint="default"/>
                <w:sz w:val="24"/>
                <w:szCs w:val="24"/>
                <w:vertAlign w:val="baseline"/>
                <w:lang w:val="en-US" w:eastAsia="zh-CN"/>
              </w:rPr>
            </w:pPr>
            <w:r>
              <w:rPr>
                <w:rFonts w:hint="eastAsia"/>
                <w:sz w:val="24"/>
                <w:szCs w:val="24"/>
                <w:vertAlign w:val="baseline"/>
                <w:lang w:val="en-US" w:eastAsia="zh-CN"/>
              </w:rPr>
              <w:t>52000.00</w:t>
            </w:r>
          </w:p>
        </w:tc>
        <w:tc>
          <w:tcPr>
            <w:tcW w:w="515" w:type="pct"/>
          </w:tcPr>
          <w:p w14:paraId="06B2982D">
            <w:pPr>
              <w:snapToGrid w:val="0"/>
              <w:jc w:val="center"/>
              <w:rPr>
                <w:rFonts w:hint="default"/>
                <w:sz w:val="24"/>
                <w:szCs w:val="24"/>
                <w:vertAlign w:val="baseline"/>
                <w:lang w:val="en-US" w:eastAsia="zh-CN"/>
              </w:rPr>
            </w:pPr>
          </w:p>
        </w:tc>
      </w:tr>
      <w:tr w14:paraId="016E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00" w:type="pct"/>
            <w:gridSpan w:val="4"/>
          </w:tcPr>
          <w:p w14:paraId="4FD2B38A">
            <w:pPr>
              <w:snapToGrid w:val="0"/>
              <w:rPr>
                <w:rFonts w:hint="eastAsia"/>
                <w:sz w:val="24"/>
                <w:szCs w:val="24"/>
                <w:vertAlign w:val="baseline"/>
                <w:lang w:val="en-US" w:eastAsia="zh-CN"/>
              </w:rPr>
            </w:pPr>
            <w:r>
              <w:rPr>
                <w:rFonts w:hint="default"/>
                <w:sz w:val="24"/>
                <w:szCs w:val="24"/>
                <w:vertAlign w:val="baseline"/>
                <w:lang w:val="en-US" w:eastAsia="zh-CN"/>
              </w:rPr>
              <w:t>注:</w:t>
            </w:r>
            <w:r>
              <w:rPr>
                <w:rFonts w:hint="eastAsia"/>
                <w:sz w:val="24"/>
                <w:szCs w:val="24"/>
                <w:vertAlign w:val="baseline"/>
                <w:lang w:val="en-US" w:eastAsia="zh-CN"/>
              </w:rPr>
              <w:t xml:space="preserve"> </w:t>
            </w:r>
          </w:p>
          <w:p w14:paraId="41CFF4A9">
            <w:pPr>
              <w:snapToGrid w:val="0"/>
              <w:rPr>
                <w:rFonts w:hint="default"/>
                <w:sz w:val="24"/>
                <w:szCs w:val="24"/>
                <w:vertAlign w:val="baseline"/>
                <w:lang w:val="en-US" w:eastAsia="zh-CN"/>
              </w:rPr>
            </w:pPr>
            <w:r>
              <w:rPr>
                <w:rFonts w:hint="eastAsia"/>
                <w:sz w:val="24"/>
                <w:szCs w:val="24"/>
                <w:vertAlign w:val="baseline"/>
                <w:lang w:val="en-US" w:eastAsia="zh-CN"/>
              </w:rPr>
              <w:t xml:space="preserve">1. </w:t>
            </w:r>
            <w:r>
              <w:rPr>
                <w:rFonts w:hint="default"/>
                <w:sz w:val="24"/>
                <w:szCs w:val="24"/>
                <w:vertAlign w:val="baseline"/>
                <w:lang w:val="en-US" w:eastAsia="zh-CN"/>
              </w:rPr>
              <w:t>本报价结合医院火灾危险性、消防系统及建筑面积综合计算;</w:t>
            </w:r>
          </w:p>
          <w:p w14:paraId="3A18DE10">
            <w:pPr>
              <w:snapToGrid w:val="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r>
              <w:rPr>
                <w:rFonts w:hint="eastAsia" w:ascii="宋体" w:hAnsi="宋体" w:cs="宋体"/>
                <w:sz w:val="24"/>
                <w:szCs w:val="24"/>
                <w:vertAlign w:val="baseline"/>
                <w:lang w:val="en-US" w:eastAsia="zh-CN"/>
              </w:rPr>
              <w:t>.</w:t>
            </w:r>
            <w:r>
              <w:rPr>
                <w:rFonts w:hint="eastAsia" w:ascii="宋体" w:hAnsi="宋体" w:eastAsia="宋体" w:cs="宋体"/>
                <w:b w:val="0"/>
                <w:bCs w:val="0"/>
                <w:color w:val="000000"/>
                <w:sz w:val="24"/>
                <w:szCs w:val="24"/>
                <w:lang w:val="en-US" w:eastAsia="zh-CN"/>
              </w:rPr>
              <w:t>本次</w:t>
            </w:r>
            <w:r>
              <w:rPr>
                <w:rFonts w:hint="eastAsia" w:ascii="宋体" w:hAnsi="宋体" w:eastAsia="宋体" w:cs="宋体"/>
                <w:b w:val="0"/>
                <w:bCs w:val="0"/>
                <w:color w:val="000000"/>
                <w:sz w:val="24"/>
                <w:szCs w:val="24"/>
              </w:rPr>
              <w:t>报价为</w:t>
            </w:r>
            <w:r>
              <w:rPr>
                <w:rStyle w:val="51"/>
                <w:rFonts w:hint="eastAsia" w:ascii="宋体" w:hAnsi="宋体" w:eastAsia="宋体" w:cs="宋体"/>
                <w:b w:val="0"/>
                <w:bCs w:val="0"/>
                <w:color w:val="000000"/>
                <w:sz w:val="24"/>
                <w:szCs w:val="24"/>
              </w:rPr>
              <w:t>含税包干价</w:t>
            </w:r>
            <w:r>
              <w:rPr>
                <w:rFonts w:hint="eastAsia" w:ascii="宋体" w:hAnsi="宋体" w:eastAsia="宋体" w:cs="宋体"/>
                <w:b w:val="0"/>
                <w:bCs w:val="0"/>
                <w:color w:val="000000"/>
                <w:sz w:val="24"/>
                <w:szCs w:val="24"/>
              </w:rPr>
              <w:t>，含人工、耗材、交通、管理、税费等全部费用</w:t>
            </w:r>
            <w:r>
              <w:rPr>
                <w:rFonts w:hint="eastAsia" w:ascii="宋体" w:hAnsi="宋体" w:cs="宋体"/>
                <w:b w:val="0"/>
                <w:bCs w:val="0"/>
                <w:color w:val="000000"/>
                <w:sz w:val="24"/>
                <w:szCs w:val="24"/>
                <w:lang w:eastAsia="zh-CN"/>
              </w:rPr>
              <w:t>；</w:t>
            </w:r>
          </w:p>
          <w:p w14:paraId="3BD7C180">
            <w:pPr>
              <w:snapToGrid w:val="0"/>
              <w:rPr>
                <w:rFonts w:hint="eastAsia" w:ascii="宋体" w:hAnsi="宋体" w:cs="宋体"/>
                <w:sz w:val="24"/>
                <w:szCs w:val="24"/>
                <w:vertAlign w:val="baseline"/>
                <w:lang w:val="en-US" w:eastAsia="zh-CN"/>
              </w:rPr>
            </w:pPr>
            <w:r>
              <w:rPr>
                <w:rFonts w:hint="eastAsia" w:ascii="宋体" w:hAnsi="宋体" w:eastAsia="宋体" w:cs="宋体"/>
                <w:sz w:val="24"/>
                <w:szCs w:val="24"/>
                <w:vertAlign w:val="baseline"/>
                <w:lang w:val="en-US" w:eastAsia="zh-CN"/>
              </w:rPr>
              <w:t>3.本次报价仅为</w:t>
            </w:r>
            <w:r>
              <w:rPr>
                <w:rFonts w:hint="eastAsia" w:ascii="宋体" w:hAnsi="宋体" w:cs="宋体"/>
                <w:sz w:val="24"/>
                <w:szCs w:val="24"/>
                <w:vertAlign w:val="baseline"/>
                <w:lang w:val="en-US" w:eastAsia="zh-CN"/>
              </w:rPr>
              <w:t>维修、</w:t>
            </w:r>
            <w:r>
              <w:rPr>
                <w:rFonts w:hint="eastAsia" w:ascii="宋体" w:hAnsi="宋体" w:eastAsia="宋体" w:cs="宋体"/>
                <w:sz w:val="24"/>
                <w:szCs w:val="24"/>
                <w:vertAlign w:val="baseline"/>
                <w:lang w:val="en-US" w:eastAsia="zh-CN"/>
              </w:rPr>
              <w:t>维护</w:t>
            </w:r>
            <w:r>
              <w:rPr>
                <w:rFonts w:hint="eastAsia" w:ascii="宋体" w:hAnsi="宋体" w:cs="宋体"/>
                <w:sz w:val="24"/>
                <w:szCs w:val="24"/>
                <w:vertAlign w:val="baseline"/>
                <w:lang w:val="en-US" w:eastAsia="zh-CN"/>
              </w:rPr>
              <w:t>、</w:t>
            </w:r>
            <w:r>
              <w:rPr>
                <w:rFonts w:hint="eastAsia" w:ascii="宋体" w:hAnsi="宋体" w:eastAsia="宋体" w:cs="宋体"/>
                <w:sz w:val="24"/>
                <w:szCs w:val="24"/>
                <w:vertAlign w:val="baseline"/>
                <w:lang w:val="en-US" w:eastAsia="zh-CN"/>
              </w:rPr>
              <w:t>保养</w:t>
            </w:r>
            <w:r>
              <w:rPr>
                <w:rFonts w:hint="eastAsia" w:ascii="宋体" w:hAnsi="宋体" w:cs="宋体"/>
                <w:sz w:val="24"/>
                <w:szCs w:val="24"/>
                <w:vertAlign w:val="baseline"/>
                <w:lang w:val="en-US" w:eastAsia="zh-CN"/>
              </w:rPr>
              <w:t>及测试</w:t>
            </w:r>
            <w:r>
              <w:rPr>
                <w:rFonts w:hint="eastAsia" w:ascii="宋体" w:hAnsi="宋体" w:eastAsia="宋体" w:cs="宋体"/>
                <w:sz w:val="24"/>
                <w:szCs w:val="24"/>
                <w:vertAlign w:val="baseline"/>
                <w:lang w:val="en-US" w:eastAsia="zh-CN"/>
              </w:rPr>
              <w:t>费用</w:t>
            </w:r>
            <w:r>
              <w:rPr>
                <w:rFonts w:hint="eastAsia" w:ascii="宋体" w:hAnsi="宋体" w:cs="宋体"/>
                <w:sz w:val="24"/>
                <w:szCs w:val="24"/>
                <w:vertAlign w:val="baseline"/>
                <w:lang w:val="en-US" w:eastAsia="zh-CN"/>
              </w:rPr>
              <w:t>；</w:t>
            </w:r>
          </w:p>
          <w:p w14:paraId="65700D05">
            <w:pPr>
              <w:snapToGrid w:val="0"/>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4.本次报价超出控制价，则视为无效报价。</w:t>
            </w:r>
          </w:p>
          <w:p w14:paraId="3ED89436">
            <w:pPr>
              <w:pStyle w:val="2"/>
              <w:snapToGrid w:val="0"/>
              <w:rPr>
                <w:rFonts w:hint="default"/>
                <w:lang w:val="en-US" w:eastAsia="zh-CN"/>
              </w:rPr>
            </w:pPr>
          </w:p>
        </w:tc>
      </w:tr>
    </w:tbl>
    <w:p w14:paraId="4E953ECC">
      <w:pPr>
        <w:spacing w:line="520" w:lineRule="exact"/>
        <w:jc w:val="left"/>
        <w:rPr>
          <w:rFonts w:ascii="宋体" w:hAnsi="宋体" w:cs="宋体"/>
          <w:b/>
          <w:sz w:val="28"/>
          <w:szCs w:val="28"/>
        </w:rPr>
      </w:pPr>
    </w:p>
    <w:p w14:paraId="3BD2D1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3120" w:firstLineChars="1300"/>
        <w:jc w:val="left"/>
        <w:textAlignment w:val="auto"/>
        <w:rPr>
          <w:rFonts w:ascii="宋体" w:hAnsi="宋体" w:eastAsia="宋体" w:cs="宋体"/>
          <w:b w:val="0"/>
          <w:bCs w:val="0"/>
          <w:color w:val="000000"/>
          <w:kern w:val="0"/>
          <w:sz w:val="24"/>
          <w:szCs w:val="24"/>
          <w:lang w:val="en-US" w:eastAsia="zh-CN" w:bidi="ar"/>
        </w:rPr>
      </w:pPr>
      <w:r>
        <w:rPr>
          <w:rStyle w:val="51"/>
          <w:rFonts w:ascii="宋体" w:hAnsi="宋体" w:eastAsia="宋体" w:cs="宋体"/>
          <w:b w:val="0"/>
          <w:bCs w:val="0"/>
          <w:color w:val="000000"/>
          <w:kern w:val="0"/>
          <w:sz w:val="24"/>
          <w:szCs w:val="24"/>
          <w:lang w:val="en-US" w:eastAsia="zh-CN" w:bidi="ar"/>
        </w:rPr>
        <w:t>法定代表人（或授权委托人）签字</w:t>
      </w:r>
      <w:r>
        <w:rPr>
          <w:rFonts w:ascii="宋体" w:hAnsi="宋体" w:eastAsia="宋体" w:cs="宋体"/>
          <w:b w:val="0"/>
          <w:bCs w:val="0"/>
          <w:color w:val="000000"/>
          <w:kern w:val="0"/>
          <w:sz w:val="24"/>
          <w:szCs w:val="24"/>
          <w:lang w:val="en-US" w:eastAsia="zh-CN" w:bidi="ar"/>
        </w:rPr>
        <w:t>：________________</w:t>
      </w:r>
    </w:p>
    <w:p w14:paraId="6F977E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5520" w:firstLineChars="2300"/>
        <w:jc w:val="left"/>
        <w:textAlignment w:val="auto"/>
        <w:rPr>
          <w:rStyle w:val="51"/>
          <w:rFonts w:ascii="宋体" w:hAnsi="宋体" w:eastAsia="宋体" w:cs="宋体"/>
          <w:b w:val="0"/>
          <w:bCs w:val="0"/>
          <w:color w:val="000000"/>
          <w:kern w:val="0"/>
          <w:sz w:val="24"/>
          <w:szCs w:val="24"/>
          <w:lang w:val="en-US" w:eastAsia="zh-CN" w:bidi="ar"/>
        </w:rPr>
      </w:pPr>
    </w:p>
    <w:p w14:paraId="7F6D16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5520" w:firstLineChars="2300"/>
        <w:jc w:val="left"/>
        <w:textAlignment w:val="auto"/>
        <w:rPr>
          <w:b w:val="0"/>
          <w:bCs w:val="0"/>
          <w:color w:val="000000"/>
          <w:sz w:val="24"/>
          <w:szCs w:val="24"/>
        </w:rPr>
      </w:pPr>
      <w:r>
        <w:rPr>
          <w:rStyle w:val="51"/>
          <w:rFonts w:ascii="宋体" w:hAnsi="宋体" w:eastAsia="宋体" w:cs="宋体"/>
          <w:b w:val="0"/>
          <w:bCs w:val="0"/>
          <w:color w:val="000000"/>
          <w:kern w:val="0"/>
          <w:sz w:val="24"/>
          <w:szCs w:val="24"/>
          <w:lang w:val="en-US" w:eastAsia="zh-CN" w:bidi="ar"/>
        </w:rPr>
        <w:t>供应商盖章</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 xml:space="preserve"> </w:t>
      </w:r>
    </w:p>
    <w:p w14:paraId="6D51127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6480" w:firstLineChars="2700"/>
        <w:jc w:val="left"/>
        <w:textAlignment w:val="auto"/>
        <w:rPr>
          <w:rFonts w:ascii="宋体" w:hAnsi="宋体" w:eastAsia="宋体" w:cs="宋体"/>
          <w:color w:val="000000"/>
          <w:kern w:val="0"/>
          <w:sz w:val="24"/>
          <w:szCs w:val="24"/>
          <w:lang w:val="en-US" w:eastAsia="zh-CN" w:bidi="ar"/>
        </w:rPr>
      </w:pPr>
    </w:p>
    <w:p w14:paraId="392C99A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6720" w:firstLineChars="2800"/>
        <w:jc w:val="left"/>
        <w:rPr>
          <w:color w:val="000000"/>
          <w:sz w:val="24"/>
          <w:szCs w:val="24"/>
        </w:rPr>
      </w:pPr>
      <w:r>
        <w:rPr>
          <w:rFonts w:ascii="宋体" w:hAnsi="宋体" w:eastAsia="宋体" w:cs="宋体"/>
          <w:color w:val="000000"/>
          <w:kern w:val="0"/>
          <w:sz w:val="24"/>
          <w:szCs w:val="24"/>
          <w:lang w:val="en-US" w:eastAsia="zh-CN" w:bidi="ar"/>
        </w:rPr>
        <w:t>____年____月____日</w:t>
      </w:r>
    </w:p>
    <w:p w14:paraId="41A2C733">
      <w:pPr>
        <w:spacing w:line="520" w:lineRule="exact"/>
        <w:jc w:val="both"/>
        <w:rPr>
          <w:rFonts w:hint="eastAsia" w:ascii="宋体" w:hAnsi="宋体" w:cs="宋体"/>
          <w:b/>
          <w:sz w:val="36"/>
          <w:szCs w:val="36"/>
        </w:rPr>
      </w:pPr>
    </w:p>
    <w:p w14:paraId="1085FCF4">
      <w:pPr>
        <w:spacing w:line="520" w:lineRule="exact"/>
        <w:jc w:val="center"/>
        <w:rPr>
          <w:rFonts w:hint="eastAsia" w:ascii="宋体" w:hAnsi="宋体" w:cs="宋体"/>
          <w:b/>
          <w:sz w:val="36"/>
          <w:szCs w:val="36"/>
        </w:rPr>
      </w:pPr>
    </w:p>
    <w:p w14:paraId="788C2AE8">
      <w:pPr>
        <w:spacing w:line="520" w:lineRule="exact"/>
        <w:jc w:val="center"/>
        <w:rPr>
          <w:rFonts w:hint="eastAsia" w:ascii="宋体" w:hAnsi="宋体" w:cs="宋体"/>
          <w:b/>
          <w:sz w:val="36"/>
          <w:szCs w:val="36"/>
        </w:rPr>
      </w:pPr>
    </w:p>
    <w:p w14:paraId="56C5B728">
      <w:pPr>
        <w:spacing w:line="520" w:lineRule="exact"/>
        <w:jc w:val="center"/>
        <w:rPr>
          <w:rFonts w:hint="eastAsia" w:ascii="宋体" w:hAnsi="宋体" w:cs="宋体"/>
          <w:b/>
          <w:sz w:val="36"/>
          <w:szCs w:val="36"/>
        </w:rPr>
      </w:pPr>
    </w:p>
    <w:p w14:paraId="3ED7A3DE">
      <w:pPr>
        <w:spacing w:line="520" w:lineRule="exact"/>
        <w:jc w:val="center"/>
        <w:rPr>
          <w:rFonts w:hint="eastAsia"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ascii="宋体" w:hAnsi="宋体" w:eastAsia="宋体" w:cs="宋体"/>
          <w:b/>
          <w:bCs/>
          <w:color w:val="000000"/>
          <w:kern w:val="0"/>
          <w:sz w:val="21"/>
          <w:szCs w:val="21"/>
          <w:lang w:val="en-US" w:eastAsia="zh-CN" w:bidi="ar"/>
        </w:rPr>
        <w:t>持有建筑工程施工、装饰装修工程施工等相关经营范围的营业执照</w:t>
      </w:r>
      <w:r>
        <w:rPr>
          <w:rFonts w:ascii="宋体" w:hAnsi="宋体" w:cs="宋体"/>
          <w:b/>
          <w:bCs/>
          <w:szCs w:val="21"/>
        </w:rPr>
        <w:t>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（粘贴</w:t>
      </w:r>
      <w:r>
        <w:rPr>
          <w:rFonts w:ascii="宋体" w:hAnsi="宋体" w:eastAsia="宋体" w:cs="宋体"/>
          <w:b w:val="0"/>
          <w:bCs w:val="0"/>
          <w:color w:val="000000"/>
          <w:kern w:val="0"/>
          <w:sz w:val="21"/>
          <w:szCs w:val="21"/>
          <w:lang w:val="en-US" w:eastAsia="zh-CN" w:bidi="ar"/>
        </w:rPr>
        <w:t>持有建筑工程施工、装饰装修工程施工等相关经营范围的营业执照</w:t>
      </w:r>
      <w:r>
        <w:rPr>
          <w:rFonts w:ascii="宋体" w:hAnsi="宋体" w:cs="宋体"/>
          <w:b w:val="0"/>
          <w:bCs w:val="0"/>
          <w:szCs w:val="21"/>
        </w:rPr>
        <w:t>证明</w:t>
      </w:r>
      <w:r>
        <w:rPr>
          <w:rFonts w:hint="eastAsia" w:ascii="宋体" w:hAnsi="宋体" w:eastAsia="宋体" w:cs="宋体"/>
          <w:color w:val="auto"/>
          <w:kern w:val="0"/>
          <w:sz w:val="21"/>
          <w:szCs w:val="21"/>
          <w:shd w:val="clear" w:color="auto" w:fill="FFFFFF"/>
          <w:lang w:val="en-US" w:eastAsia="zh-CN" w:bidi="ar-SA"/>
        </w:rPr>
        <w:t>文件</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bCs/>
          <w:szCs w:val="21"/>
          <w:u w:val="single"/>
        </w:rPr>
        <w:t>融水苗族自治县人民医院</w:t>
      </w:r>
      <w:r>
        <w:rPr>
          <w:color w:val="000000"/>
          <w:sz w:val="21"/>
          <w:szCs w:val="21"/>
          <w:u w:val="single"/>
        </w:rPr>
        <w:t>消防设施维护、维修、保养及测试服务</w:t>
      </w:r>
      <w:r>
        <w:rPr>
          <w:rFonts w:hint="eastAsia" w:ascii="宋体" w:hAnsi="宋体" w:cs="宋体"/>
          <w:bCs/>
          <w:szCs w:val="21"/>
          <w:u w:val="single"/>
        </w:rPr>
        <w:t>采购项目</w:t>
      </w:r>
      <w:r>
        <w:rPr>
          <w:rFonts w:hint="eastAsia" w:ascii="宋体" w:hAnsi="宋体" w:cs="宋体"/>
          <w:szCs w:val="21"/>
          <w:u w:val="single"/>
        </w:rPr>
        <w:t>（RYCG202606</w:t>
      </w:r>
      <w:r>
        <w:rPr>
          <w:rFonts w:hint="eastAsia" w:ascii="宋体" w:hAnsi="宋体" w:cs="宋体"/>
          <w:szCs w:val="21"/>
          <w:u w:val="single"/>
          <w:lang w:val="en-US" w:eastAsia="zh-CN"/>
        </w:rPr>
        <w:t>7</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10"/>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w:t>
    </w:r>
    <w:r>
      <w:rPr>
        <w:rFonts w:hint="eastAsia"/>
        <w:color w:val="000000"/>
        <w:sz w:val="22"/>
        <w:szCs w:val="22"/>
        <w:u w:val="single"/>
      </w:rPr>
      <w:t>消防设施、设备维修、维护、保养及测试服务</w:t>
    </w:r>
    <w:r>
      <w:rPr>
        <w:rFonts w:hint="eastAsia"/>
        <w:sz w:val="21"/>
        <w:szCs w:val="22"/>
        <w:u w:val="single"/>
      </w:rPr>
      <w:t>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7</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w:t>
    </w:r>
    <w:r>
      <w:rPr>
        <w:rFonts w:hint="eastAsia" w:asciiTheme="minorEastAsia" w:hAnsiTheme="minorEastAsia" w:eastAsiaTheme="minorEastAsia" w:cstheme="minorEastAsia"/>
        <w:color w:val="000000"/>
        <w:sz w:val="21"/>
        <w:szCs w:val="21"/>
        <w:u w:val="single"/>
      </w:rPr>
      <w:t>融水苗族自治县人民医院</w:t>
    </w:r>
    <w:r>
      <w:rPr>
        <w:rFonts w:hint="eastAsia"/>
        <w:color w:val="000000"/>
        <w:sz w:val="22"/>
        <w:szCs w:val="22"/>
        <w:u w:val="single"/>
      </w:rPr>
      <w:t>消防设施、设备维修、维护、保养及测试服务</w:t>
    </w:r>
    <w:r>
      <w:rPr>
        <w:rFonts w:hint="eastAsia"/>
        <w:sz w:val="21"/>
        <w:szCs w:val="22"/>
        <w:u w:val="single"/>
      </w:rPr>
      <w:t>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7</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A38EB"/>
    <w:multiLevelType w:val="multilevel"/>
    <w:tmpl w:val="83AA38E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907BDB46"/>
    <w:multiLevelType w:val="singleLevel"/>
    <w:tmpl w:val="907BDB46"/>
    <w:lvl w:ilvl="0" w:tentative="0">
      <w:start w:val="7"/>
      <w:numFmt w:val="chineseCounting"/>
      <w:suff w:val="nothing"/>
      <w:lvlText w:val="（%1）"/>
      <w:lvlJc w:val="left"/>
      <w:rPr>
        <w:rFonts w:hint="eastAsia"/>
      </w:rPr>
    </w:lvl>
  </w:abstractNum>
  <w:abstractNum w:abstractNumId="2">
    <w:nsid w:val="9BEA9E0D"/>
    <w:multiLevelType w:val="multilevel"/>
    <w:tmpl w:val="9BEA9E0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DBE32881"/>
    <w:multiLevelType w:val="multilevel"/>
    <w:tmpl w:val="DBE3288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5">
    <w:nsid w:val="04414A35"/>
    <w:multiLevelType w:val="multilevel"/>
    <w:tmpl w:val="04414A3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2A3BCFDF"/>
    <w:multiLevelType w:val="multilevel"/>
    <w:tmpl w:val="2A3BCFDF"/>
    <w:lvl w:ilvl="0" w:tentative="0">
      <w:start w:val="1"/>
      <w:numFmt w:val="decimal"/>
      <w:suff w:val="nothing"/>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52A3EC38"/>
    <w:multiLevelType w:val="singleLevel"/>
    <w:tmpl w:val="52A3EC38"/>
    <w:lvl w:ilvl="0" w:tentative="0">
      <w:start w:val="3"/>
      <w:numFmt w:val="chineseCounting"/>
      <w:pStyle w:val="20"/>
      <w:suff w:val="nothing"/>
      <w:lvlText w:val="%1、"/>
      <w:lvlJc w:val="left"/>
    </w:lvl>
  </w:abstractNum>
  <w:abstractNum w:abstractNumId="8">
    <w:nsid w:val="676E476C"/>
    <w:multiLevelType w:val="multilevel"/>
    <w:tmpl w:val="676E476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73D8607D"/>
    <w:multiLevelType w:val="multilevel"/>
    <w:tmpl w:val="73D860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4"/>
  </w:num>
  <w:num w:numId="2">
    <w:abstractNumId w:val="7"/>
  </w:num>
  <w:num w:numId="3">
    <w:abstractNumId w:val="0"/>
  </w:num>
  <w:num w:numId="4">
    <w:abstractNumId w:val="8"/>
  </w:num>
  <w:num w:numId="5">
    <w:abstractNumId w:val="6"/>
  </w:num>
  <w:num w:numId="6">
    <w:abstractNumId w:val="2"/>
  </w:num>
  <w:num w:numId="7">
    <w:abstractNumId w:val="9"/>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formatting="1" w:enforcement="0"/>
  <w:defaultTabStop w:val="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B43E39"/>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4A725C"/>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4D126C"/>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762C90"/>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6D6E0C"/>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36076"/>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2F01DE"/>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D95DF2"/>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7979A8"/>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640F"/>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6724B0"/>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A256AB"/>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86601"/>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386F5E"/>
    <w:rsid w:val="6E570D87"/>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2"/>
    <w:qFormat/>
    <w:uiPriority w:val="0"/>
    <w:pPr>
      <w:keepNext/>
      <w:spacing w:line="340" w:lineRule="exact"/>
      <w:outlineLvl w:val="0"/>
    </w:pPr>
    <w:rPr>
      <w:b/>
      <w:bCs/>
    </w:rPr>
  </w:style>
  <w:style w:type="paragraph" w:styleId="4">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2">
    <w:name w:val="heading 3"/>
    <w:basedOn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basedOn w:val="50"/>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3"/>
    <w:qFormat/>
    <w:uiPriority w:val="0"/>
    <w:rPr>
      <w:rFonts w:eastAsia="宋体"/>
      <w:b/>
      <w:bCs/>
      <w:kern w:val="2"/>
      <w:sz w:val="21"/>
      <w:szCs w:val="24"/>
      <w:lang w:val="en-US" w:eastAsia="zh-CN" w:bidi="ar-SA"/>
    </w:rPr>
  </w:style>
  <w:style w:type="character" w:customStyle="1" w:styleId="63">
    <w:name w:val="标题 2 Char"/>
    <w:link w:val="4"/>
    <w:qFormat/>
    <w:uiPriority w:val="0"/>
    <w:rPr>
      <w:rFonts w:ascii="Arial" w:hAnsi="Arial" w:eastAsia="黑体"/>
      <w:b/>
      <w:bCs/>
      <w:kern w:val="2"/>
      <w:sz w:val="32"/>
      <w:szCs w:val="32"/>
      <w:lang w:val="en-US" w:eastAsia="zh-CN" w:bidi="ar-SA"/>
    </w:rPr>
  </w:style>
  <w:style w:type="character" w:customStyle="1" w:styleId="64">
    <w:name w:val="标题 3 Char"/>
    <w:link w:val="2"/>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3"/>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2"/>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4"/>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3"/>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15</Pages>
  <Words>6029</Words>
  <Characters>6532</Characters>
  <Lines>46</Lines>
  <Paragraphs>13</Paragraphs>
  <TotalTime>4</TotalTime>
  <ScaleCrop>false</ScaleCrop>
  <LinksUpToDate>false</LinksUpToDate>
  <CharactersWithSpaces>6856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2026-07-01T01:51:48Z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B436B92B8EE6478182CED7C67F024ABB_13</vt:lpwstr>
  </property>
  <property fmtid="{D5CDD505-2E9C-101B-9397-08002B2CF9AE}" pid="4" name="KSOTemplateDocerSaveRecord">
    <vt:lpwstr>eyJoZGlkIjoiYjI0M2Y2ZWVhYjQ0YmI4NjQ4ZjNhYzhmYjE2MjllMTkiLCJ1c2VySWQiOiIzNDkxMzkxODgifQ==</vt:lpwstr>
  </property>
</Properties>
</file>