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E22B6">
      <w:pPr>
        <w:widowControl/>
        <w:spacing w:before="100" w:beforeAutospacing="1" w:after="100" w:afterAutospacing="1"/>
        <w:jc w:val="center"/>
        <w:outlineLvl w:val="1"/>
        <w:rPr>
          <w:rFonts w:hint="eastAsia"/>
          <w:b/>
          <w:bCs/>
          <w:color w:val="000000"/>
          <w:sz w:val="32"/>
          <w:szCs w:val="32"/>
          <w:lang w:val="en-US" w:eastAsia="zh-CN"/>
        </w:rPr>
      </w:pPr>
      <w:r>
        <w:rPr>
          <w:b/>
          <w:bCs/>
          <w:color w:val="000000"/>
          <w:sz w:val="32"/>
          <w:szCs w:val="32"/>
        </w:rPr>
        <w:t>融水苗族自治县人民医院</w:t>
      </w:r>
      <w:r>
        <w:rPr>
          <w:rFonts w:hint="eastAsia"/>
          <w:b/>
          <w:bCs/>
          <w:color w:val="000000"/>
          <w:sz w:val="32"/>
          <w:szCs w:val="32"/>
          <w:lang w:val="en-US" w:eastAsia="zh-CN"/>
        </w:rPr>
        <w:t>院内</w:t>
      </w:r>
      <w:r>
        <w:rPr>
          <w:rFonts w:hint="eastAsia"/>
          <w:b/>
          <w:bCs/>
          <w:color w:val="000000"/>
          <w:sz w:val="32"/>
          <w:szCs w:val="32"/>
        </w:rPr>
        <w:t>配餐</w:t>
      </w:r>
      <w:r>
        <w:rPr>
          <w:rFonts w:hint="eastAsia"/>
          <w:b/>
          <w:bCs/>
          <w:color w:val="000000"/>
          <w:sz w:val="32"/>
          <w:szCs w:val="32"/>
          <w:lang w:val="en-US" w:eastAsia="zh-CN"/>
        </w:rPr>
        <w:t>场地公开招租</w:t>
      </w:r>
      <w:r>
        <w:rPr>
          <w:b/>
          <w:bCs/>
          <w:color w:val="000000"/>
          <w:sz w:val="32"/>
          <w:szCs w:val="32"/>
        </w:rPr>
        <w:t>服务</w:t>
      </w:r>
    </w:p>
    <w:p w14:paraId="78981E19">
      <w:pPr>
        <w:widowControl/>
        <w:spacing w:before="100" w:beforeAutospacing="1" w:after="100" w:afterAutospacing="1"/>
        <w:jc w:val="center"/>
        <w:outlineLvl w:val="1"/>
        <w:rPr>
          <w:rFonts w:hint="default" w:ascii="宋体" w:hAnsi="宋体" w:eastAsia="宋体" w:cs="宋体"/>
          <w:b/>
          <w:bCs/>
          <w:kern w:val="0"/>
          <w:sz w:val="32"/>
          <w:szCs w:val="32"/>
          <w:lang w:val="en-US" w:eastAsia="zh-CN"/>
        </w:rPr>
      </w:pPr>
      <w:r>
        <w:rPr>
          <w:rFonts w:hint="eastAsia"/>
          <w:b/>
          <w:bCs/>
          <w:color w:val="000000"/>
          <w:sz w:val="32"/>
          <w:szCs w:val="32"/>
          <w:lang w:val="en-US" w:eastAsia="zh-CN"/>
        </w:rPr>
        <w:t>项目</w:t>
      </w:r>
      <w:r>
        <w:rPr>
          <w:rFonts w:hint="eastAsia" w:ascii="宋体" w:hAnsi="宋体" w:cs="宋体"/>
          <w:b/>
          <w:bCs/>
          <w:kern w:val="0"/>
          <w:sz w:val="32"/>
          <w:szCs w:val="32"/>
          <w:lang w:val="en-US" w:eastAsia="zh-CN"/>
        </w:rPr>
        <w:t>需求</w:t>
      </w:r>
    </w:p>
    <w:p w14:paraId="6AA758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一、承包方资质要求</w:t>
      </w:r>
    </w:p>
    <w:p w14:paraId="74022FC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承包方须具备合法经营资质及相应服务能力，无违法违规记录，具体要求如下：</w:t>
      </w:r>
    </w:p>
    <w:p w14:paraId="4C302A0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主体资质：具有独立法人资格，持有有效的营业执照，经营范围包含餐饮服务、食堂管理等相关内容；须在医院所在地取得有效的食品经营许可证，若涉及集体用餐配送，许可证主体业态需包含集体用餐配送单位，食品安全等级达到B级及以上优先。</w:t>
      </w:r>
    </w:p>
    <w:p w14:paraId="56CF71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信用要求：未被“信用中国”“中国政府采购网”列入失信被执行人、重大税收违法案件当事人名单、政府采购严重违法失信行为记录名单，近3年内无重大食品安全事故、违法违规经营记录及严重不良投诉。</w:t>
      </w:r>
    </w:p>
    <w:p w14:paraId="49215D7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经验要求：具备餐饮服务管理经验，优先选择具有医疗机构食堂或大型企事业单位食堂承包经验的服务商，需提供过往合作案例（含合同复印件、服务评价等证明材料）。</w:t>
      </w:r>
    </w:p>
    <w:p w14:paraId="719C0A9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人员资质：配备与经营规模相适应的专业团队，包括厨师、营养师（或聘请专业营养师顾问）、食品安全管理员等；所有从业人员持有效健康证上岗，定期按卫生防疫部门要求进行健康体检；厨师需具备相应从业资格证书，食品安全管理员需符合任职要求并履行相关职责，人员无犯罪前科、无传染病及精神类疾病。</w:t>
      </w:r>
    </w:p>
    <w:p w14:paraId="0D9B5B0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其他要求：法人的分支机构以自己名义参与合作的，需提供法人出具的授权书；单位负责人为同一人或存在直接控股、管理关系的不同服务商，不得同时参与医院食堂外包</w:t>
      </w:r>
      <w:r>
        <w:rPr>
          <w:rFonts w:hint="eastAsia" w:ascii="宋体" w:hAnsi="宋体" w:eastAsia="宋体" w:cs="宋体"/>
          <w:sz w:val="28"/>
          <w:szCs w:val="28"/>
          <w:lang w:val="en-US" w:eastAsia="zh-CN"/>
        </w:rPr>
        <w:t>售卖点</w:t>
      </w:r>
      <w:r>
        <w:rPr>
          <w:rFonts w:hint="eastAsia" w:ascii="宋体" w:hAnsi="宋体" w:eastAsia="宋体" w:cs="宋体"/>
          <w:sz w:val="28"/>
          <w:szCs w:val="28"/>
        </w:rPr>
        <w:t>合作；不接受联合体合作。</w:t>
      </w:r>
    </w:p>
    <w:p w14:paraId="6E0B6A7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二、食品安全管理要求</w:t>
      </w:r>
    </w:p>
    <w:p w14:paraId="5E90390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食品安全为外包</w:t>
      </w:r>
      <w:r>
        <w:rPr>
          <w:rFonts w:hint="eastAsia" w:ascii="宋体" w:hAnsi="宋体" w:eastAsia="宋体" w:cs="宋体"/>
          <w:sz w:val="28"/>
          <w:szCs w:val="28"/>
          <w:lang w:val="en-US" w:eastAsia="zh-CN"/>
        </w:rPr>
        <w:t>售卖</w:t>
      </w:r>
      <w:r>
        <w:rPr>
          <w:rFonts w:hint="eastAsia" w:ascii="宋体" w:hAnsi="宋体" w:eastAsia="宋体" w:cs="宋体"/>
          <w:sz w:val="28"/>
          <w:szCs w:val="28"/>
        </w:rPr>
        <w:t>合作核心，承包方须严格落实食品安全主体责任，建立健全食品安全管理制度，严格执行《集中用餐单位落实食品安全主体责任监督管理规定》，确保饮食安全，具体要求如下：</w:t>
      </w:r>
    </w:p>
    <w:p w14:paraId="48314FB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制度建设：建立健全食品安全管理制度、从业人员健康管理制度、食材采购验收制度、索证索票制度、仓储管理制度、加工制作管理制度、餐具消毒管理制度、应急预案等，严格落实“日管控、周排查、月调度”工作制度，定期开展食品安全自查，及时消除安全隐患，并将相关制度及自查记录报医院相关部门备案。</w:t>
      </w:r>
    </w:p>
    <w:p w14:paraId="7EBF48A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食材管理：食材采购须选择资质齐全、信誉良好的供应商，严格执行采购验收流程，查验食材生产日期、保质期、检验合格证明等，杜绝采购过期、变质、假冒伪劣、来源不明的食材；食材储存分类分区、离地离墙，冷藏冷冻设备运行正常，温度符合标准，防止交叉污染；食材加工严格遵循“生熟分开、荤素分开”原则，加工过程符合食品安全操作规范，杜绝加工不合格食材。</w:t>
      </w:r>
    </w:p>
    <w:p w14:paraId="035ACC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餐具与环境消毒：餐具、饮具及加工设备须定期清洗、消毒、保洁，消毒记录完整可追溯；食堂操作间、就餐区、仓储区等区域保持清洁卫生，每日清扫、定期消杀，垃圾及时清运，防止蚊虫、鼠类滋生，营造整洁卫生的就餐及操作环境。</w:t>
      </w:r>
    </w:p>
    <w:p w14:paraId="1A490C7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应急处置：制定食品安全突发事件应急预案，配备应急物资；若发生食物中毒、食材污染等食品安全事件，须第一时间向医院及当地市场监管部门报告，立即启动应急预案，配合调查处理，并承担相应责任。</w:t>
      </w:r>
    </w:p>
    <w:p w14:paraId="03C0E69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监督配合：接受医院、市场监管部门及相关单位的食品安全监督检查，对检查中发现的问题及时整改；定期提交食品安全检测报告，主动配合医院开展食品安全培训及宣传工作。</w:t>
      </w:r>
    </w:p>
    <w:p w14:paraId="30C7540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三、膳食营养与服务要求</w:t>
      </w:r>
    </w:p>
    <w:p w14:paraId="7C58583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结合医院就餐人群特殊性，承包方须提供营养均衡、品种多样、符合不同人群需求的膳食，提升服务质量，具体要求如下：</w:t>
      </w:r>
    </w:p>
    <w:p w14:paraId="2429E69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营养配餐：聘请专业营养师，根据患者（不同病症、术后康复等）、医护人员的营养需求，制定科学合理的食谱，确保膳食营养均衡、搭配合理，兼顾低盐、低脂、低糖等健康需求；食谱每周更新，提前公示，接受就餐人员监督，可根据反馈意见及时调整。</w:t>
      </w:r>
    </w:p>
    <w:p w14:paraId="5127291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膳食供应：合理安排开餐时间，满足不同人群就餐需求，提供早餐、午餐、晚餐及必要的加餐服务；针对住院患者，按自愿就餐原则提供免费送餐服务（特殊科室如精神科按医院要求执行），送餐过程中做好保温、防尘措施，确保餐食温度及卫生；根据医院需求，提供公务接待用餐、节日外卖等相关服务。</w:t>
      </w:r>
    </w:p>
    <w:p w14:paraId="614654F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服务规范：从业人员着装统一、整洁，佩戴工牌、口罩、手套，文明用语、热情服务，杜绝态度生硬、推诿扯皮等行为；设置意见箱、公示投诉电话及反馈渠道，及时处理就餐人员的意见和投诉，反馈处理率100%，定期开展就餐满意度调查，持续改进服务质量。</w:t>
      </w:r>
    </w:p>
    <w:p w14:paraId="1E6572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价格管理：餐品价格公开透明，明码标价，杜绝乱收费、哄抬物价现象；餐品定价合理，兼顾性价比，符合医院及相关部门规定，价格调整需提前向医院报备，经同意后方可执行；可根据医院要求，按实际就餐数量结算餐费，结算流程规范、透明。</w:t>
      </w:r>
    </w:p>
    <w:p w14:paraId="6F2A4A2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四、人员与日常管理要求</w:t>
      </w:r>
    </w:p>
    <w:p w14:paraId="11E1E2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人员管理：承包方自行负责从业人员的招聘、培训、薪酬、社会保险等事宜，与从业人员签订劳动合同，建立人事档案；从业人员须严格遵守医院的规章制度及食堂管理要求，服从医院相关部门的管理和调度；未经医院书面同意，不得擅自更换核心从业人员（如厨师、食品安全管理员），如需更换，须提前报备，确保替换人员资历不低于被替换人员，否则承担相应违约责任。</w:t>
      </w:r>
    </w:p>
    <w:p w14:paraId="6CABFF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日常运营：承包方负责食堂日常运营管理，合理配备从业人员，确保食堂正常运转；负责食堂设备、设施的日常维护保养（医院提供的主体结构及主要固定设施除外），及时维修故障设备，确保设备正常使用；严格遵守医院的消防安全、环境卫生、作息时间等相关规定，杜绝违规操作</w:t>
      </w:r>
      <w:r>
        <w:rPr>
          <w:rFonts w:hint="eastAsia" w:ascii="宋体" w:hAnsi="宋体" w:eastAsia="宋体" w:cs="宋体"/>
          <w:sz w:val="28"/>
          <w:szCs w:val="28"/>
          <w:lang w:eastAsia="zh-CN"/>
        </w:rPr>
        <w:t>。</w:t>
      </w:r>
    </w:p>
    <w:p w14:paraId="7A05B1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五、报价内容：</w:t>
      </w:r>
    </w:p>
    <w:p w14:paraId="444CA2E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报价仅针对院内配餐点场地出租进行报价。餐食制作、食材采购、包装、场外运输、人员薪酬、餐具消杀、税费等所有其他费用均由供应商自行承担，不列入本次报价范围。职工餐、患者餐、陪护餐餐食价格由供应商自主制定，不得高于同期市场公允价格，由供应商自行向就餐人员收取，医院不另行收取其他任何费用。</w:t>
      </w:r>
    </w:p>
    <w:p w14:paraId="659E67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p>
    <w:p w14:paraId="7D19C06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1D"/>
    <w:rsid w:val="000C5414"/>
    <w:rsid w:val="004E45EC"/>
    <w:rsid w:val="00C74610"/>
    <w:rsid w:val="00D1771D"/>
    <w:rsid w:val="0B941D5E"/>
    <w:rsid w:val="0CBB1B58"/>
    <w:rsid w:val="16455347"/>
    <w:rsid w:val="25D91A5E"/>
    <w:rsid w:val="27FB2521"/>
    <w:rsid w:val="3F6279DA"/>
    <w:rsid w:val="440B45FC"/>
    <w:rsid w:val="45347244"/>
    <w:rsid w:val="49192B17"/>
    <w:rsid w:val="499F3B15"/>
    <w:rsid w:val="4A14172B"/>
    <w:rsid w:val="51487294"/>
    <w:rsid w:val="652A4961"/>
    <w:rsid w:val="68C45917"/>
    <w:rsid w:val="7F7E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2279</Words>
  <Characters>2302</Characters>
  <Lines>2</Lines>
  <Paragraphs>1</Paragraphs>
  <TotalTime>96</TotalTime>
  <ScaleCrop>false</ScaleCrop>
  <LinksUpToDate>false</LinksUpToDate>
  <CharactersWithSpaces>2303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2026-04-28T02:47:00Z</dcterms:created>
  <dc:creator>Windows 用户</dc:creator>
  <cp:lastModifiedBy>A秀秀</cp:lastModifiedBy>
  <dcterms:modified xsi:type="dcterms:W3CDTF">2026-06-26T07:49:06Z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eyJoZGlkIjoiNGNmZGM2NDU0ZWJmZmI3OGUzYzk5ZTdmNDk1ZjgyODMiLCJ1c2VySWQiOiIzNjYwODg5NTYifQ==</vt:lpwstr>
  </property>
  <property fmtid="{D5CDD505-2E9C-101B-9397-08002B2CF9AE}" pid="3" name="KSOProductBuildVer">
    <vt:lpwstr>2052-12.1.0.22529</vt:lpwstr>
  </property>
  <property fmtid="{D5CDD505-2E9C-101B-9397-08002B2CF9AE}" pid="4" name="ICV">
    <vt:lpwstr>7023D9F08F92452AA27B95908D7E2D88_13</vt:lpwstr>
  </property>
</Properties>
</file>