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EED75EA">
      <w:pPr>
        <w:pStyle w:val="25"/>
        <w:jc w:val="center"/>
        <w:rPr>
          <w:rFonts w:hAnsi="宋体" w:cs="宋体"/>
          <w:b/>
          <w:sz w:val="84"/>
          <w:szCs w:val="84"/>
        </w:rPr>
      </w:pPr>
    </w:p>
    <w:p w14:paraId="4E8BB277">
      <w:pPr>
        <w:pStyle w:val="25"/>
        <w:jc w:val="center"/>
        <w:rPr>
          <w:rFonts w:hAnsi="宋体" w:cs="宋体"/>
          <w:b/>
          <w:sz w:val="84"/>
          <w:szCs w:val="84"/>
        </w:rPr>
      </w:pPr>
    </w:p>
    <w:p w14:paraId="7736D084">
      <w:pPr>
        <w:pStyle w:val="25"/>
        <w:jc w:val="center"/>
        <w:rPr>
          <w:rFonts w:hAnsi="宋体" w:cs="宋体"/>
          <w:b/>
          <w:spacing w:val="-18"/>
          <w:sz w:val="84"/>
          <w:szCs w:val="84"/>
        </w:rPr>
      </w:pPr>
      <w:bookmarkStart w:id="0" w:name="_Toc9932"/>
      <w:r>
        <w:rPr>
          <w:rFonts w:hint="eastAsia" w:hAnsi="宋体" w:cs="宋体"/>
          <w:b/>
          <w:sz w:val="84"/>
          <w:szCs w:val="84"/>
        </w:rPr>
        <w:t>院内议价文件</w:t>
      </w:r>
      <w:bookmarkEnd w:id="0"/>
    </w:p>
    <w:p w14:paraId="5EC740DC">
      <w:pPr>
        <w:pStyle w:val="25"/>
        <w:rPr>
          <w:rFonts w:hAnsi="宋体" w:cs="宋体"/>
          <w:b/>
        </w:rPr>
      </w:pPr>
    </w:p>
    <w:p w14:paraId="4FFE5735">
      <w:pPr>
        <w:pStyle w:val="25"/>
        <w:rPr>
          <w:rFonts w:hAnsi="宋体" w:cs="宋体"/>
          <w:b/>
        </w:rPr>
      </w:pPr>
    </w:p>
    <w:p w14:paraId="7CE8FC45">
      <w:pPr>
        <w:pStyle w:val="25"/>
        <w:rPr>
          <w:rFonts w:hAnsi="宋体" w:cs="宋体"/>
          <w:b/>
        </w:rPr>
      </w:pPr>
    </w:p>
    <w:p w14:paraId="06873C36">
      <w:pPr>
        <w:pStyle w:val="25"/>
        <w:rPr>
          <w:rFonts w:hAnsi="宋体" w:cs="宋体"/>
          <w:b/>
        </w:rPr>
      </w:pPr>
    </w:p>
    <w:p w14:paraId="57F3C8D3">
      <w:pPr>
        <w:pStyle w:val="25"/>
        <w:rPr>
          <w:rFonts w:hAnsi="宋体" w:cs="宋体"/>
          <w:b/>
        </w:rPr>
      </w:pPr>
    </w:p>
    <w:p w14:paraId="6E3221C7">
      <w:pPr>
        <w:pStyle w:val="25"/>
        <w:tabs>
          <w:tab w:val="left" w:pos="3060"/>
        </w:tabs>
        <w:snapToGrid w:val="0"/>
        <w:spacing w:before="120" w:after="120" w:line="360" w:lineRule="auto"/>
        <w:rPr>
          <w:rFonts w:hAnsi="宋体" w:cs="宋体"/>
          <w:b/>
          <w:bCs/>
          <w:sz w:val="32"/>
          <w:szCs w:val="32"/>
        </w:rPr>
      </w:pPr>
    </w:p>
    <w:p w14:paraId="1629850F">
      <w:pPr>
        <w:snapToGrid w:val="0"/>
        <w:spacing w:beforeLines="50" w:line="360" w:lineRule="auto"/>
        <w:jc w:val="center"/>
        <w:rPr>
          <w:rStyle w:val="51"/>
          <w:rFonts w:hint="default" w:asciiTheme="minorEastAsia" w:hAnsiTheme="minorEastAsia" w:eastAsiaTheme="minorEastAsia" w:cstheme="minorEastAsia"/>
          <w:b/>
          <w:bCs/>
          <w:color w:val="000000"/>
          <w:sz w:val="32"/>
          <w:szCs w:val="32"/>
          <w:lang w:val="en-US" w:eastAsia="zh-CN"/>
        </w:rPr>
      </w:pPr>
      <w:bookmarkStart w:id="1" w:name="_Toc13824"/>
      <w:r>
        <w:rPr>
          <w:rFonts w:hint="eastAsia" w:ascii="宋体" w:hAnsi="宋体" w:cs="宋体"/>
          <w:b/>
          <w:sz w:val="32"/>
          <w:szCs w:val="32"/>
        </w:rPr>
        <w:t>项目名称：</w:t>
      </w:r>
      <w:bookmarkEnd w:id="1"/>
      <w:r>
        <w:rPr>
          <w:rFonts w:hint="eastAsia" w:asciiTheme="minorEastAsia" w:hAnsiTheme="minorEastAsia" w:eastAsiaTheme="minorEastAsia" w:cstheme="minorEastAsia"/>
          <w:b/>
          <w:bCs/>
          <w:i w:val="0"/>
          <w:iCs w:val="0"/>
          <w:caps w:val="0"/>
          <w:color w:val="333333"/>
          <w:spacing w:val="0"/>
          <w:kern w:val="0"/>
          <w:sz w:val="32"/>
          <w:szCs w:val="32"/>
          <w:shd w:val="clear" w:fill="FFFFFF"/>
          <w:lang w:val="en-US" w:eastAsia="zh-CN" w:bidi="ar"/>
        </w:rPr>
        <w:t>融水苗族自治县人民医院</w:t>
      </w:r>
      <w:r>
        <w:rPr>
          <w:rStyle w:val="51"/>
          <w:rFonts w:hint="eastAsia" w:asciiTheme="minorEastAsia" w:hAnsiTheme="minorEastAsia" w:eastAsiaTheme="minorEastAsia" w:cstheme="minorEastAsia"/>
          <w:b/>
          <w:bCs/>
          <w:color w:val="000000"/>
          <w:sz w:val="32"/>
          <w:szCs w:val="32"/>
        </w:rPr>
        <w:t>双通道注射泵</w:t>
      </w:r>
      <w:r>
        <w:rPr>
          <w:rStyle w:val="51"/>
          <w:rFonts w:hint="eastAsia" w:asciiTheme="minorEastAsia" w:hAnsiTheme="minorEastAsia" w:eastAsiaTheme="minorEastAsia" w:cstheme="minorEastAsia"/>
          <w:b/>
          <w:bCs/>
          <w:color w:val="000000"/>
          <w:sz w:val="32"/>
          <w:szCs w:val="32"/>
          <w:lang w:eastAsia="zh-CN"/>
        </w:rPr>
        <w:t>、</w:t>
      </w:r>
      <w:r>
        <w:rPr>
          <w:rStyle w:val="51"/>
          <w:rFonts w:hint="eastAsia" w:asciiTheme="minorEastAsia" w:hAnsiTheme="minorEastAsia" w:eastAsiaTheme="minorEastAsia" w:cstheme="minorEastAsia"/>
          <w:b/>
          <w:bCs/>
          <w:color w:val="000000"/>
          <w:sz w:val="32"/>
          <w:szCs w:val="32"/>
          <w:lang w:val="en-US" w:eastAsia="zh-CN"/>
        </w:rPr>
        <w:t>输液泵</w:t>
      </w:r>
    </w:p>
    <w:p w14:paraId="7B6F965F">
      <w:pPr>
        <w:snapToGrid w:val="0"/>
        <w:spacing w:beforeLines="50" w:line="360" w:lineRule="auto"/>
        <w:jc w:val="center"/>
        <w:rPr>
          <w:rFonts w:ascii="宋体" w:hAnsi="宋体" w:cs="宋体"/>
          <w:b/>
          <w:bCs/>
          <w:sz w:val="32"/>
          <w:szCs w:val="32"/>
        </w:rPr>
      </w:pPr>
      <w:r>
        <w:rPr>
          <w:rFonts w:hint="eastAsia" w:asciiTheme="minorEastAsia" w:hAnsiTheme="minorEastAsia" w:eastAsiaTheme="minorEastAsia" w:cstheme="minorEastAsia"/>
          <w:b/>
          <w:bCs/>
          <w:i w:val="0"/>
          <w:iCs w:val="0"/>
          <w:caps w:val="0"/>
          <w:color w:val="333333"/>
          <w:spacing w:val="0"/>
          <w:kern w:val="0"/>
          <w:sz w:val="32"/>
          <w:szCs w:val="32"/>
          <w:shd w:val="clear" w:fill="FFFFFF"/>
          <w:lang w:val="en-US" w:eastAsia="zh-CN" w:bidi="ar"/>
        </w:rPr>
        <w:t>采购项目</w:t>
      </w:r>
    </w:p>
    <w:p w14:paraId="767FE7ED">
      <w:pPr>
        <w:pStyle w:val="25"/>
        <w:tabs>
          <w:tab w:val="left" w:pos="3060"/>
        </w:tabs>
        <w:snapToGrid w:val="0"/>
        <w:spacing w:before="120" w:after="120" w:line="360" w:lineRule="auto"/>
        <w:jc w:val="center"/>
        <w:rPr>
          <w:rFonts w:hint="eastAsia" w:hAnsi="宋体" w:eastAsia="宋体" w:cs="宋体"/>
          <w:b/>
          <w:bCs/>
          <w:sz w:val="32"/>
          <w:szCs w:val="32"/>
          <w:lang w:val="en-US" w:eastAsia="zh-CN"/>
        </w:rPr>
      </w:pPr>
      <w:bookmarkStart w:id="2" w:name="_Toc10811"/>
      <w:r>
        <w:rPr>
          <w:rFonts w:hint="eastAsia" w:hAnsi="宋体" w:cs="宋体"/>
          <w:b/>
          <w:bCs/>
          <w:sz w:val="32"/>
          <w:szCs w:val="32"/>
        </w:rPr>
        <w:t>项目编号：</w:t>
      </w:r>
      <w:bookmarkEnd w:id="2"/>
      <w:r>
        <w:rPr>
          <w:rFonts w:hint="eastAsia" w:hAnsi="宋体" w:cs="宋体"/>
          <w:b/>
          <w:bCs/>
          <w:sz w:val="32"/>
          <w:szCs w:val="32"/>
        </w:rPr>
        <w:t>RYCG202606</w:t>
      </w:r>
      <w:r>
        <w:rPr>
          <w:rFonts w:hint="eastAsia" w:hAnsi="宋体" w:cs="宋体"/>
          <w:b/>
          <w:bCs/>
          <w:sz w:val="32"/>
          <w:szCs w:val="32"/>
          <w:lang w:val="en-US" w:eastAsia="zh-CN"/>
        </w:rPr>
        <w:t>4</w:t>
      </w:r>
    </w:p>
    <w:p w14:paraId="075E5B17">
      <w:pPr>
        <w:snapToGrid w:val="0"/>
        <w:spacing w:beforeLines="50" w:line="360" w:lineRule="auto"/>
        <w:rPr>
          <w:rFonts w:ascii="宋体" w:hAnsi="宋体" w:cs="宋体"/>
          <w:b/>
          <w:sz w:val="32"/>
          <w:szCs w:val="32"/>
        </w:rPr>
      </w:pPr>
    </w:p>
    <w:p w14:paraId="294629C5">
      <w:pPr>
        <w:pStyle w:val="40"/>
        <w:rPr>
          <w:rFonts w:ascii="宋体" w:hAnsi="宋体" w:cs="宋体"/>
        </w:rPr>
      </w:pPr>
    </w:p>
    <w:p w14:paraId="4DE655AF">
      <w:pPr>
        <w:snapToGrid w:val="0"/>
        <w:spacing w:beforeLines="50" w:line="360" w:lineRule="auto"/>
        <w:jc w:val="center"/>
        <w:rPr>
          <w:rFonts w:ascii="宋体" w:hAnsi="宋体" w:cs="宋体"/>
          <w:b/>
          <w:sz w:val="32"/>
          <w:szCs w:val="32"/>
        </w:rPr>
      </w:pPr>
    </w:p>
    <w:p w14:paraId="27B5B0DF">
      <w:pPr>
        <w:snapToGrid w:val="0"/>
        <w:spacing w:beforeLines="50" w:line="360" w:lineRule="auto"/>
        <w:jc w:val="center"/>
        <w:rPr>
          <w:rFonts w:ascii="宋体" w:hAnsi="宋体" w:cs="宋体"/>
          <w:b/>
          <w:sz w:val="32"/>
          <w:szCs w:val="32"/>
        </w:rPr>
      </w:pPr>
      <w:bookmarkStart w:id="3" w:name="_Toc8375"/>
      <w:r>
        <w:rPr>
          <w:rFonts w:hint="eastAsia" w:ascii="宋体" w:hAnsi="宋体" w:cs="宋体"/>
          <w:b/>
          <w:sz w:val="32"/>
          <w:szCs w:val="32"/>
        </w:rPr>
        <w:t>采购人：</w:t>
      </w:r>
      <w:bookmarkEnd w:id="3"/>
      <w:r>
        <w:rPr>
          <w:rFonts w:hint="eastAsia" w:ascii="宋体" w:hAnsi="宋体" w:cs="宋体"/>
          <w:b/>
          <w:sz w:val="32"/>
          <w:szCs w:val="32"/>
        </w:rPr>
        <w:t>融水苗族自治县人民医院</w:t>
      </w:r>
    </w:p>
    <w:p w14:paraId="2EF7EF09">
      <w:pPr>
        <w:snapToGrid w:val="0"/>
        <w:spacing w:beforeLines="50" w:line="360" w:lineRule="auto"/>
        <w:jc w:val="center"/>
        <w:rPr>
          <w:rFonts w:ascii="宋体" w:hAnsi="宋体" w:cs="宋体"/>
        </w:rPr>
        <w:sectPr>
          <w:headerReference r:id="rId3" w:type="default"/>
          <w:footerReference r:id="rId4" w:type="even"/>
          <w:pgSz w:w="11905" w:h="16838"/>
          <w:pgMar w:top="1417" w:right="1417" w:bottom="1417" w:left="1417" w:header="850" w:footer="850" w:gutter="0"/>
          <w:pgNumType w:start="0"/>
          <w:cols w:space="720" w:num="1"/>
          <w:docGrid w:linePitch="312" w:charSpace="0"/>
        </w:sectPr>
      </w:pPr>
      <w:r>
        <w:rPr>
          <w:rFonts w:hint="eastAsia" w:ascii="宋体" w:hAnsi="宋体" w:cs="宋体"/>
          <w:b/>
          <w:sz w:val="32"/>
          <w:szCs w:val="32"/>
        </w:rPr>
        <w:t>2026年</w:t>
      </w:r>
      <w:r>
        <w:rPr>
          <w:rFonts w:hint="eastAsia" w:ascii="宋体" w:hAnsi="宋体" w:cs="宋体"/>
          <w:b/>
          <w:sz w:val="32"/>
          <w:szCs w:val="32"/>
          <w:lang w:val="en-US" w:eastAsia="zh-CN"/>
        </w:rPr>
        <w:t>6</w:t>
      </w:r>
      <w:r>
        <w:rPr>
          <w:rFonts w:hint="eastAsia" w:ascii="宋体" w:hAnsi="宋体" w:cs="宋体"/>
          <w:b/>
          <w:sz w:val="32"/>
          <w:szCs w:val="32"/>
        </w:rPr>
        <w:t>月</w:t>
      </w:r>
    </w:p>
    <w:p w14:paraId="0B037DAB">
      <w:pPr>
        <w:pStyle w:val="25"/>
        <w:snapToGrid w:val="0"/>
        <w:spacing w:line="288" w:lineRule="auto"/>
        <w:jc w:val="center"/>
        <w:rPr>
          <w:rFonts w:hAnsi="宋体" w:cs="宋体"/>
          <w:b/>
          <w:bCs/>
          <w:sz w:val="44"/>
        </w:rPr>
      </w:pPr>
      <w:r>
        <w:rPr>
          <w:rFonts w:hint="eastAsia" w:hAnsi="宋体" w:cs="宋体"/>
          <w:b/>
          <w:bCs/>
          <w:sz w:val="44"/>
        </w:rPr>
        <w:t>目  录</w:t>
      </w:r>
    </w:p>
    <w:p w14:paraId="1852F436">
      <w:pPr>
        <w:pStyle w:val="32"/>
        <w:tabs>
          <w:tab w:val="right" w:leader="dot" w:pos="9071"/>
          <w:tab w:val="clear" w:pos="8398"/>
        </w:tabs>
        <w:spacing w:line="560" w:lineRule="exact"/>
        <w:ind w:firstLine="0" w:firstLineChars="0"/>
      </w:pPr>
      <w:r>
        <w:rPr>
          <w:rFonts w:hint="eastAsia" w:cs="宋体"/>
          <w:sz w:val="32"/>
        </w:rPr>
        <w:fldChar w:fldCharType="begin"/>
      </w:r>
      <w:r>
        <w:rPr>
          <w:rFonts w:hint="eastAsia" w:cs="宋体"/>
          <w:sz w:val="32"/>
        </w:rPr>
        <w:instrText xml:space="preserve">TOC \o "1-1" \h \u </w:instrText>
      </w:r>
      <w:r>
        <w:rPr>
          <w:rFonts w:hint="eastAsia" w:cs="宋体"/>
          <w:sz w:val="32"/>
        </w:rPr>
        <w:fldChar w:fldCharType="separate"/>
      </w:r>
      <w:r>
        <w:fldChar w:fldCharType="begin"/>
      </w:r>
      <w:r>
        <w:instrText xml:space="preserve"> HYPERLINK \l "_Toc16682" </w:instrText>
      </w:r>
      <w:r>
        <w:fldChar w:fldCharType="separate"/>
      </w:r>
      <w:r>
        <w:rPr>
          <w:rFonts w:hint="eastAsia" w:cs="宋体"/>
          <w:szCs w:val="32"/>
        </w:rPr>
        <w:t>第一章  院内议价公告</w:t>
      </w:r>
      <w:r>
        <w:tab/>
      </w:r>
      <w:r>
        <w:fldChar w:fldCharType="begin"/>
      </w:r>
      <w:r>
        <w:instrText xml:space="preserve"> PAGEREF _Toc16682 \h </w:instrText>
      </w:r>
      <w:r>
        <w:fldChar w:fldCharType="separate"/>
      </w:r>
      <w:r>
        <w:t>2</w:t>
      </w:r>
      <w:r>
        <w:fldChar w:fldCharType="end"/>
      </w:r>
      <w:r>
        <w:fldChar w:fldCharType="end"/>
      </w:r>
    </w:p>
    <w:p w14:paraId="71A681D7">
      <w:pPr>
        <w:pStyle w:val="32"/>
        <w:tabs>
          <w:tab w:val="right" w:leader="dot" w:pos="9071"/>
          <w:tab w:val="clear" w:pos="8398"/>
        </w:tabs>
        <w:spacing w:line="560" w:lineRule="exact"/>
        <w:ind w:firstLine="0" w:firstLineChars="0"/>
      </w:pPr>
      <w:r>
        <w:fldChar w:fldCharType="begin"/>
      </w:r>
      <w:r>
        <w:instrText xml:space="preserve"> HYPERLINK \l "_Toc29285" </w:instrText>
      </w:r>
      <w:r>
        <w:fldChar w:fldCharType="separate"/>
      </w:r>
      <w:r>
        <w:rPr>
          <w:rFonts w:hint="eastAsia" w:cs="宋体"/>
          <w:szCs w:val="32"/>
        </w:rPr>
        <w:t>第二章  院内议价须知</w:t>
      </w:r>
      <w:r>
        <w:tab/>
      </w:r>
      <w:r>
        <w:rPr>
          <w:rFonts w:hint="eastAsia"/>
        </w:rPr>
        <w:t>3</w:t>
      </w:r>
      <w:r>
        <w:rPr>
          <w:rFonts w:hint="eastAsia"/>
        </w:rPr>
        <w:fldChar w:fldCharType="end"/>
      </w:r>
    </w:p>
    <w:p w14:paraId="3204BFAE">
      <w:pPr>
        <w:pStyle w:val="32"/>
        <w:tabs>
          <w:tab w:val="right" w:leader="dot" w:pos="9071"/>
          <w:tab w:val="clear" w:pos="8398"/>
        </w:tabs>
        <w:spacing w:line="560" w:lineRule="exact"/>
        <w:ind w:firstLine="0" w:firstLineChars="0"/>
      </w:pPr>
      <w:r>
        <w:fldChar w:fldCharType="begin"/>
      </w:r>
      <w:r>
        <w:instrText xml:space="preserve"> HYPERLINK \l "_Toc7043" </w:instrText>
      </w:r>
      <w:r>
        <w:fldChar w:fldCharType="separate"/>
      </w:r>
      <w:r>
        <w:rPr>
          <w:rFonts w:hint="eastAsia" w:cs="宋体"/>
        </w:rPr>
        <w:t>第三章  项目需求</w:t>
      </w:r>
      <w:r>
        <w:tab/>
      </w:r>
      <w:r>
        <w:rPr>
          <w:rFonts w:hint="eastAsia"/>
        </w:rPr>
        <w:t>6</w:t>
      </w:r>
      <w:r>
        <w:rPr>
          <w:rFonts w:hint="eastAsia"/>
        </w:rPr>
        <w:fldChar w:fldCharType="end"/>
      </w:r>
    </w:p>
    <w:p w14:paraId="1CFC2DC9">
      <w:pPr>
        <w:pStyle w:val="32"/>
        <w:tabs>
          <w:tab w:val="right" w:leader="dot" w:pos="9071"/>
          <w:tab w:val="clear" w:pos="8398"/>
        </w:tabs>
        <w:spacing w:line="560" w:lineRule="exact"/>
        <w:ind w:firstLine="0" w:firstLineChars="0"/>
        <w:rPr>
          <w:rFonts w:hint="eastAsia" w:eastAsia="宋体"/>
          <w:lang w:val="en-US" w:eastAsia="zh-CN"/>
        </w:rPr>
      </w:pPr>
      <w:r>
        <w:fldChar w:fldCharType="begin"/>
      </w:r>
      <w:r>
        <w:instrText xml:space="preserve"> HYPERLINK \l "_Toc16041" </w:instrText>
      </w:r>
      <w:r>
        <w:fldChar w:fldCharType="separate"/>
      </w:r>
      <w:r>
        <w:rPr>
          <w:rFonts w:hint="eastAsia" w:cs="宋体"/>
        </w:rPr>
        <w:t>第四章  响应文件格式</w:t>
      </w:r>
      <w:r>
        <w:tab/>
      </w:r>
      <w:r>
        <w:fldChar w:fldCharType="end"/>
      </w:r>
      <w:r>
        <w:rPr>
          <w:rFonts w:hint="eastAsia"/>
          <w:lang w:val="en-US" w:eastAsia="zh-CN"/>
        </w:rPr>
        <w:t>9</w:t>
      </w:r>
    </w:p>
    <w:p w14:paraId="14CB02BD">
      <w:pPr>
        <w:pStyle w:val="25"/>
        <w:spacing w:line="560" w:lineRule="exact"/>
        <w:ind w:left="412" w:leftChars="196"/>
        <w:rPr>
          <w:rFonts w:hAnsi="宋体" w:cs="宋体"/>
          <w:sz w:val="32"/>
        </w:rPr>
      </w:pPr>
      <w:r>
        <w:rPr>
          <w:rFonts w:hint="eastAsia" w:hAnsi="宋体" w:cs="宋体"/>
        </w:rPr>
        <w:fldChar w:fldCharType="end"/>
      </w:r>
    </w:p>
    <w:p w14:paraId="18102340">
      <w:pPr>
        <w:pStyle w:val="25"/>
        <w:ind w:left="412" w:leftChars="196"/>
        <w:rPr>
          <w:rFonts w:hAnsi="宋体" w:cs="宋体"/>
          <w:sz w:val="32"/>
        </w:rPr>
      </w:pPr>
    </w:p>
    <w:p w14:paraId="6676B228">
      <w:pPr>
        <w:pStyle w:val="25"/>
        <w:ind w:left="412" w:leftChars="196"/>
        <w:rPr>
          <w:rFonts w:hAnsi="宋体" w:cs="宋体"/>
          <w:sz w:val="32"/>
        </w:rPr>
      </w:pPr>
    </w:p>
    <w:p w14:paraId="4D9F125E">
      <w:pPr>
        <w:pStyle w:val="25"/>
        <w:ind w:left="412" w:leftChars="196"/>
        <w:rPr>
          <w:rFonts w:hAnsi="宋体" w:cs="宋体"/>
          <w:sz w:val="32"/>
        </w:rPr>
      </w:pPr>
    </w:p>
    <w:p w14:paraId="6C5BBE25">
      <w:pPr>
        <w:tabs>
          <w:tab w:val="center" w:pos="4535"/>
          <w:tab w:val="left" w:pos="6945"/>
        </w:tabs>
        <w:spacing w:line="400" w:lineRule="exact"/>
        <w:jc w:val="left"/>
        <w:rPr>
          <w:rFonts w:ascii="宋体" w:hAnsi="宋体" w:cs="宋体"/>
          <w:sz w:val="36"/>
          <w:szCs w:val="36"/>
        </w:rPr>
      </w:pPr>
      <w:r>
        <w:rPr>
          <w:rFonts w:hint="eastAsia" w:ascii="宋体" w:hAnsi="宋体" w:cs="宋体"/>
          <w:sz w:val="36"/>
          <w:szCs w:val="36"/>
        </w:rPr>
        <w:tab/>
      </w:r>
    </w:p>
    <w:p w14:paraId="2B9AB3F5">
      <w:pPr>
        <w:snapToGrid w:val="0"/>
        <w:spacing w:beforeLines="50" w:line="288" w:lineRule="auto"/>
        <w:jc w:val="center"/>
        <w:outlineLvl w:val="0"/>
        <w:rPr>
          <w:rFonts w:ascii="宋体" w:hAnsi="宋体" w:cs="宋体"/>
          <w:b/>
          <w:sz w:val="32"/>
          <w:szCs w:val="32"/>
        </w:rPr>
      </w:pPr>
      <w:r>
        <w:rPr>
          <w:rFonts w:hint="eastAsia" w:ascii="宋体" w:hAnsi="宋体" w:cs="宋体"/>
          <w:sz w:val="36"/>
          <w:szCs w:val="36"/>
        </w:rPr>
        <w:br w:type="page"/>
      </w:r>
      <w:bookmarkStart w:id="4" w:name="_Toc16682"/>
      <w:r>
        <w:rPr>
          <w:rFonts w:hint="eastAsia" w:ascii="宋体" w:hAnsi="宋体" w:cs="宋体"/>
          <w:b/>
          <w:sz w:val="32"/>
          <w:szCs w:val="32"/>
        </w:rPr>
        <w:t>第一章  院内议价公告</w:t>
      </w:r>
      <w:bookmarkEnd w:id="4"/>
    </w:p>
    <w:p w14:paraId="199AF12E">
      <w:pPr>
        <w:spacing w:line="360" w:lineRule="auto"/>
        <w:ind w:firstLine="420" w:firstLineChars="200"/>
        <w:rPr>
          <w:rFonts w:ascii="宋体" w:hAnsi="宋体" w:cs="宋体"/>
          <w:kern w:val="1"/>
          <w:szCs w:val="21"/>
        </w:rPr>
      </w:pPr>
      <w:r>
        <w:rPr>
          <w:rFonts w:hint="eastAsia" w:ascii="宋体" w:hAnsi="宋体" w:cs="宋体"/>
          <w:kern w:val="1"/>
          <w:szCs w:val="21"/>
        </w:rPr>
        <w:t>融水苗族自治县人民医院就</w:t>
      </w:r>
      <w:r>
        <w:rPr>
          <w:rStyle w:val="51"/>
          <w:rFonts w:ascii="宋体" w:hAnsi="宋体" w:eastAsia="宋体" w:cs="宋体"/>
          <w:b w:val="0"/>
          <w:bCs w:val="0"/>
          <w:color w:val="000000"/>
          <w:sz w:val="21"/>
          <w:szCs w:val="21"/>
        </w:rPr>
        <w:t>双通道注射泵</w:t>
      </w:r>
      <w:r>
        <w:rPr>
          <w:rStyle w:val="51"/>
          <w:rFonts w:hint="eastAsia" w:ascii="宋体" w:hAnsi="宋体" w:eastAsia="宋体" w:cs="宋体"/>
          <w:b w:val="0"/>
          <w:bCs w:val="0"/>
          <w:color w:val="000000"/>
          <w:sz w:val="21"/>
          <w:szCs w:val="21"/>
          <w:lang w:eastAsia="zh-CN"/>
        </w:rPr>
        <w:t>、</w:t>
      </w:r>
      <w:r>
        <w:rPr>
          <w:rStyle w:val="51"/>
          <w:rFonts w:hint="eastAsia" w:ascii="宋体" w:hAnsi="宋体" w:eastAsia="宋体" w:cs="宋体"/>
          <w:b w:val="0"/>
          <w:bCs w:val="0"/>
          <w:color w:val="000000"/>
          <w:sz w:val="21"/>
          <w:szCs w:val="21"/>
          <w:lang w:val="en-US" w:eastAsia="zh-CN"/>
        </w:rPr>
        <w:t>输液泵</w:t>
      </w:r>
      <w:r>
        <w:rPr>
          <w:rFonts w:hint="eastAsia" w:ascii="宋体" w:hAnsi="宋体" w:eastAsia="宋体" w:cs="宋体"/>
          <w:i w:val="0"/>
          <w:iCs w:val="0"/>
          <w:caps w:val="0"/>
          <w:color w:val="333333"/>
          <w:spacing w:val="0"/>
          <w:kern w:val="0"/>
          <w:sz w:val="21"/>
          <w:szCs w:val="21"/>
          <w:shd w:val="clear" w:fill="FFFFFF"/>
          <w:lang w:val="en-US" w:eastAsia="zh-CN" w:bidi="ar"/>
        </w:rPr>
        <w:t>采购项目</w:t>
      </w:r>
      <w:r>
        <w:rPr>
          <w:rFonts w:hint="eastAsia" w:ascii="宋体" w:hAnsi="宋体" w:cs="宋体"/>
          <w:kern w:val="1"/>
          <w:szCs w:val="21"/>
        </w:rPr>
        <w:t>组织院内议价，欢迎符合资格条件的供应商参与。</w:t>
      </w:r>
    </w:p>
    <w:p w14:paraId="4885F4AA">
      <w:pPr>
        <w:spacing w:line="360" w:lineRule="auto"/>
        <w:ind w:firstLine="422" w:firstLineChars="200"/>
        <w:rPr>
          <w:rFonts w:ascii="宋体" w:hAnsi="宋体" w:cs="宋体"/>
          <w:b/>
          <w:szCs w:val="21"/>
        </w:rPr>
      </w:pPr>
      <w:r>
        <w:rPr>
          <w:rFonts w:hint="eastAsia" w:ascii="宋体" w:hAnsi="宋体" w:cs="宋体"/>
          <w:b/>
          <w:szCs w:val="21"/>
        </w:rPr>
        <w:t>一、项目基本信息</w:t>
      </w:r>
    </w:p>
    <w:p w14:paraId="1602DB02">
      <w:pPr>
        <w:spacing w:line="360" w:lineRule="auto"/>
        <w:ind w:firstLine="422" w:firstLineChars="200"/>
        <w:rPr>
          <w:rFonts w:ascii="宋体" w:hAnsi="宋体" w:cs="宋体"/>
          <w:bCs/>
          <w:szCs w:val="21"/>
        </w:rPr>
      </w:pPr>
      <w:r>
        <w:rPr>
          <w:rFonts w:hint="eastAsia" w:ascii="宋体" w:hAnsi="宋体" w:cs="宋体"/>
          <w:b/>
          <w:szCs w:val="21"/>
        </w:rPr>
        <w:t>1.项目名称：</w:t>
      </w:r>
      <w:r>
        <w:rPr>
          <w:rFonts w:hint="eastAsia" w:ascii="宋体" w:hAnsi="宋体" w:eastAsia="宋体" w:cs="宋体"/>
          <w:i w:val="0"/>
          <w:iCs w:val="0"/>
          <w:caps w:val="0"/>
          <w:color w:val="333333"/>
          <w:spacing w:val="0"/>
          <w:kern w:val="0"/>
          <w:sz w:val="21"/>
          <w:szCs w:val="21"/>
          <w:shd w:val="clear" w:fill="FFFFFF"/>
          <w:lang w:val="en-US" w:eastAsia="zh-CN" w:bidi="ar"/>
        </w:rPr>
        <w:t>融水苗族自治县人民医院</w:t>
      </w:r>
      <w:r>
        <w:rPr>
          <w:rStyle w:val="51"/>
          <w:rFonts w:ascii="宋体" w:hAnsi="宋体" w:eastAsia="宋体" w:cs="宋体"/>
          <w:b w:val="0"/>
          <w:bCs w:val="0"/>
          <w:color w:val="000000"/>
          <w:sz w:val="21"/>
          <w:szCs w:val="21"/>
        </w:rPr>
        <w:t>双通道注射泵</w:t>
      </w:r>
      <w:r>
        <w:rPr>
          <w:rStyle w:val="51"/>
          <w:rFonts w:hint="eastAsia" w:ascii="宋体" w:hAnsi="宋体" w:eastAsia="宋体" w:cs="宋体"/>
          <w:b w:val="0"/>
          <w:bCs w:val="0"/>
          <w:color w:val="000000"/>
          <w:sz w:val="21"/>
          <w:szCs w:val="21"/>
          <w:lang w:eastAsia="zh-CN"/>
        </w:rPr>
        <w:t>、</w:t>
      </w:r>
      <w:r>
        <w:rPr>
          <w:rStyle w:val="51"/>
          <w:rFonts w:hint="eastAsia" w:ascii="宋体" w:hAnsi="宋体" w:eastAsia="宋体" w:cs="宋体"/>
          <w:b w:val="0"/>
          <w:bCs w:val="0"/>
          <w:color w:val="000000"/>
          <w:sz w:val="21"/>
          <w:szCs w:val="21"/>
          <w:lang w:val="en-US" w:eastAsia="zh-CN"/>
        </w:rPr>
        <w:t>输液泵</w:t>
      </w:r>
      <w:r>
        <w:rPr>
          <w:rFonts w:hint="eastAsia" w:ascii="宋体" w:hAnsi="宋体" w:eastAsia="宋体" w:cs="宋体"/>
          <w:i w:val="0"/>
          <w:iCs w:val="0"/>
          <w:caps w:val="0"/>
          <w:color w:val="333333"/>
          <w:spacing w:val="0"/>
          <w:kern w:val="0"/>
          <w:sz w:val="21"/>
          <w:szCs w:val="21"/>
          <w:shd w:val="clear" w:fill="FFFFFF"/>
          <w:lang w:val="en-US" w:eastAsia="zh-CN" w:bidi="ar"/>
        </w:rPr>
        <w:t>采购项目</w:t>
      </w:r>
    </w:p>
    <w:p w14:paraId="31CD0FD0">
      <w:pPr>
        <w:spacing w:line="360" w:lineRule="auto"/>
        <w:ind w:firstLine="422" w:firstLineChars="200"/>
        <w:rPr>
          <w:rFonts w:hint="eastAsia" w:ascii="宋体" w:hAnsi="宋体" w:eastAsia="宋体" w:cs="宋体"/>
          <w:bCs/>
          <w:szCs w:val="21"/>
          <w:lang w:val="en-US" w:eastAsia="zh-CN"/>
        </w:rPr>
      </w:pPr>
      <w:r>
        <w:rPr>
          <w:rFonts w:hint="eastAsia" w:ascii="宋体" w:hAnsi="宋体" w:cs="宋体"/>
          <w:b/>
          <w:szCs w:val="21"/>
        </w:rPr>
        <w:t>2.项目编号：</w:t>
      </w:r>
      <w:r>
        <w:rPr>
          <w:rFonts w:hint="eastAsia" w:ascii="宋体" w:hAnsi="宋体" w:cs="宋体"/>
          <w:bCs/>
          <w:szCs w:val="21"/>
        </w:rPr>
        <w:t>RYCG202606</w:t>
      </w:r>
      <w:r>
        <w:rPr>
          <w:rFonts w:hint="eastAsia" w:ascii="宋体" w:hAnsi="宋体" w:cs="宋体"/>
          <w:bCs/>
          <w:szCs w:val="21"/>
          <w:lang w:val="en-US" w:eastAsia="zh-CN"/>
        </w:rPr>
        <w:t>4</w:t>
      </w:r>
      <w:bookmarkStart w:id="9" w:name="_GoBack"/>
      <w:bookmarkEnd w:id="9"/>
    </w:p>
    <w:p w14:paraId="7AAA72C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firstLine="422" w:firstLineChars="200"/>
        <w:jc w:val="left"/>
        <w:rPr>
          <w:rFonts w:hint="eastAsia" w:asciiTheme="minorEastAsia" w:hAnsiTheme="minorEastAsia" w:eastAsiaTheme="minorEastAsia" w:cstheme="minorEastAsia"/>
          <w:color w:val="000000"/>
          <w:sz w:val="22"/>
          <w:szCs w:val="22"/>
          <w:lang w:val="en-US" w:eastAsia="zh-CN"/>
        </w:rPr>
      </w:pPr>
      <w:r>
        <w:rPr>
          <w:rFonts w:hint="eastAsia" w:ascii="宋体" w:hAnsi="宋体" w:cs="宋体"/>
          <w:b/>
          <w:szCs w:val="21"/>
        </w:rPr>
        <w:t>3.采购</w:t>
      </w:r>
      <w:r>
        <w:rPr>
          <w:rFonts w:hint="eastAsia" w:ascii="宋体" w:hAnsi="宋体" w:cs="宋体"/>
          <w:b/>
          <w:szCs w:val="21"/>
          <w:lang w:val="en-US" w:eastAsia="zh-CN"/>
        </w:rPr>
        <w:t>内容及</w:t>
      </w:r>
      <w:r>
        <w:rPr>
          <w:rFonts w:hint="eastAsia" w:ascii="宋体" w:hAnsi="宋体" w:cs="宋体"/>
          <w:b/>
          <w:szCs w:val="21"/>
        </w:rPr>
        <w:t>控制价：</w:t>
      </w:r>
      <w:r>
        <w:rPr>
          <w:rFonts w:hint="eastAsia" w:ascii="宋体" w:hAnsi="宋体" w:cs="宋体"/>
          <w:b/>
          <w:sz w:val="20"/>
          <w:szCs w:val="20"/>
          <w:lang w:val="en-US" w:eastAsia="zh-CN"/>
        </w:rPr>
        <w:t xml:space="preserve"> </w:t>
      </w:r>
      <w:r>
        <w:rPr>
          <w:rFonts w:hint="eastAsia" w:asciiTheme="minorEastAsia" w:hAnsiTheme="minorEastAsia" w:eastAsiaTheme="minorEastAsia" w:cstheme="minorEastAsia"/>
          <w:color w:val="000000"/>
          <w:sz w:val="22"/>
          <w:szCs w:val="22"/>
        </w:rPr>
        <w:t>输液泵：</w:t>
      </w:r>
      <w:r>
        <w:rPr>
          <w:rFonts w:hint="eastAsia" w:asciiTheme="minorEastAsia" w:hAnsiTheme="minorEastAsia" w:eastAsiaTheme="minorEastAsia" w:cstheme="minorEastAsia"/>
          <w:color w:val="000000"/>
          <w:sz w:val="22"/>
          <w:szCs w:val="22"/>
          <w:lang w:val="en-US" w:eastAsia="zh-CN"/>
        </w:rPr>
        <w:t xml:space="preserve">      10</w:t>
      </w:r>
      <w:r>
        <w:rPr>
          <w:rFonts w:hint="eastAsia" w:asciiTheme="minorEastAsia" w:hAnsiTheme="minorEastAsia" w:eastAsiaTheme="minorEastAsia" w:cstheme="minorEastAsia"/>
          <w:color w:val="000000"/>
          <w:sz w:val="22"/>
          <w:szCs w:val="22"/>
        </w:rPr>
        <w:t>台</w:t>
      </w:r>
      <w:r>
        <w:rPr>
          <w:rFonts w:hint="eastAsia" w:asciiTheme="minorEastAsia" w:hAnsiTheme="minorEastAsia" w:eastAsiaTheme="minorEastAsia" w:cstheme="minorEastAsia"/>
          <w:color w:val="000000"/>
          <w:sz w:val="22"/>
          <w:szCs w:val="22"/>
          <w:lang w:eastAsia="zh-CN"/>
        </w:rPr>
        <w:t>，</w:t>
      </w:r>
      <w:r>
        <w:rPr>
          <w:rFonts w:hint="eastAsia" w:asciiTheme="minorEastAsia" w:hAnsiTheme="minorEastAsia" w:eastAsiaTheme="minorEastAsia" w:cstheme="minorEastAsia"/>
          <w:color w:val="000000"/>
          <w:sz w:val="22"/>
          <w:szCs w:val="22"/>
          <w:lang w:val="en-US" w:eastAsia="zh-CN"/>
        </w:rPr>
        <w:t>控制单价：3000元/台；</w:t>
      </w:r>
    </w:p>
    <w:p w14:paraId="0155480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firstLine="2420" w:firstLineChars="1100"/>
        <w:jc w:val="left"/>
        <w:rPr>
          <w:rFonts w:hint="eastAsia" w:asciiTheme="minorEastAsia" w:hAnsiTheme="minorEastAsia" w:eastAsiaTheme="minorEastAsia" w:cstheme="minorEastAsia"/>
          <w:kern w:val="0"/>
          <w:sz w:val="22"/>
          <w:szCs w:val="22"/>
          <w:lang w:eastAsia="zh-CN"/>
        </w:rPr>
      </w:pPr>
      <w:r>
        <w:rPr>
          <w:rFonts w:hint="eastAsia" w:asciiTheme="minorEastAsia" w:hAnsiTheme="minorEastAsia" w:eastAsiaTheme="minorEastAsia" w:cstheme="minorEastAsia"/>
          <w:color w:val="000000"/>
          <w:sz w:val="22"/>
          <w:szCs w:val="22"/>
        </w:rPr>
        <w:t>双通道注射泵：</w:t>
      </w:r>
      <w:r>
        <w:rPr>
          <w:rFonts w:hint="eastAsia" w:asciiTheme="minorEastAsia" w:hAnsiTheme="minorEastAsia" w:eastAsiaTheme="minorEastAsia" w:cstheme="minorEastAsia"/>
          <w:color w:val="000000"/>
          <w:sz w:val="22"/>
          <w:szCs w:val="22"/>
          <w:lang w:val="en-US" w:eastAsia="zh-CN"/>
        </w:rPr>
        <w:t xml:space="preserve">  20</w:t>
      </w:r>
      <w:r>
        <w:rPr>
          <w:rFonts w:hint="eastAsia" w:asciiTheme="minorEastAsia" w:hAnsiTheme="minorEastAsia" w:eastAsiaTheme="minorEastAsia" w:cstheme="minorEastAsia"/>
          <w:color w:val="000000"/>
          <w:sz w:val="22"/>
          <w:szCs w:val="22"/>
        </w:rPr>
        <w:t>台</w:t>
      </w:r>
      <w:r>
        <w:rPr>
          <w:rFonts w:hint="eastAsia" w:asciiTheme="minorEastAsia" w:hAnsiTheme="minorEastAsia" w:eastAsiaTheme="minorEastAsia" w:cstheme="minorEastAsia"/>
          <w:color w:val="000000"/>
          <w:sz w:val="22"/>
          <w:szCs w:val="22"/>
          <w:lang w:eastAsia="zh-CN"/>
        </w:rPr>
        <w:t>，</w:t>
      </w:r>
      <w:r>
        <w:rPr>
          <w:rFonts w:hint="eastAsia" w:asciiTheme="minorEastAsia" w:hAnsiTheme="minorEastAsia" w:eastAsiaTheme="minorEastAsia" w:cstheme="minorEastAsia"/>
          <w:color w:val="000000"/>
          <w:sz w:val="22"/>
          <w:szCs w:val="22"/>
          <w:lang w:val="en-US" w:eastAsia="zh-CN"/>
        </w:rPr>
        <w:t>控制单价：3300元/台；</w:t>
      </w:r>
    </w:p>
    <w:p w14:paraId="3B12A3C0">
      <w:pPr>
        <w:spacing w:line="360" w:lineRule="auto"/>
        <w:ind w:firstLine="420" w:firstLineChars="200"/>
        <w:rPr>
          <w:rFonts w:ascii="宋体" w:hAnsi="宋体" w:cs="宋体"/>
          <w:bCs/>
          <w:szCs w:val="21"/>
        </w:rPr>
      </w:pPr>
      <w:r>
        <w:rPr>
          <w:rFonts w:hint="eastAsia" w:ascii="宋体" w:hAnsi="宋体" w:cs="宋体"/>
          <w:bCs/>
          <w:szCs w:val="21"/>
        </w:rPr>
        <w:t>超控制价报价无效。</w:t>
      </w:r>
    </w:p>
    <w:p w14:paraId="7BE41A03">
      <w:pPr>
        <w:pStyle w:val="2"/>
        <w:keepNext w:val="0"/>
        <w:widowControl/>
        <w:spacing w:line="360" w:lineRule="atLeast"/>
        <w:ind w:firstLine="422" w:firstLineChars="200"/>
        <w:rPr>
          <w:rFonts w:hint="default" w:ascii="宋体" w:hAnsi="宋体" w:eastAsia="宋体" w:cs="宋体"/>
          <w:szCs w:val="21"/>
          <w:lang w:val="en-US" w:eastAsia="zh-CN"/>
        </w:rPr>
      </w:pPr>
      <w:r>
        <w:rPr>
          <w:rFonts w:hint="eastAsia" w:ascii="宋体" w:hAnsi="宋体" w:cs="宋体"/>
          <w:b/>
          <w:szCs w:val="21"/>
          <w:lang w:val="en-US" w:eastAsia="zh-CN"/>
        </w:rPr>
        <w:t>二</w:t>
      </w:r>
      <w:r>
        <w:rPr>
          <w:rFonts w:hint="eastAsia" w:ascii="宋体" w:hAnsi="宋体" w:cs="宋体"/>
          <w:b/>
          <w:szCs w:val="21"/>
        </w:rPr>
        <w:t>、采购需求（核心参数）：详见</w:t>
      </w:r>
      <w:r>
        <w:rPr>
          <w:rFonts w:hint="eastAsia" w:ascii="宋体" w:hAnsi="宋体" w:cs="宋体"/>
          <w:b/>
          <w:szCs w:val="21"/>
          <w:lang w:val="en-US" w:eastAsia="zh-CN"/>
        </w:rPr>
        <w:t>第三章</w:t>
      </w:r>
      <w:r>
        <w:rPr>
          <w:rFonts w:hint="eastAsia" w:ascii="宋体" w:hAnsi="宋体" w:cs="宋体"/>
          <w:b/>
          <w:szCs w:val="21"/>
        </w:rPr>
        <w:t>（</w:t>
      </w:r>
      <w:r>
        <w:rPr>
          <w:color w:val="000000"/>
          <w:szCs w:val="21"/>
        </w:rPr>
        <w:t>融水苗族自治县人民医院</w:t>
      </w:r>
      <w:r>
        <w:rPr>
          <w:color w:val="000000"/>
          <w:sz w:val="21"/>
          <w:szCs w:val="21"/>
        </w:rPr>
        <w:t>双通道注射泵</w:t>
      </w:r>
      <w:r>
        <w:rPr>
          <w:rFonts w:hint="eastAsia"/>
          <w:color w:val="000000"/>
          <w:sz w:val="21"/>
          <w:szCs w:val="21"/>
          <w:lang w:eastAsia="zh-CN"/>
        </w:rPr>
        <w:t>、</w:t>
      </w:r>
      <w:r>
        <w:rPr>
          <w:color w:val="000000"/>
          <w:sz w:val="21"/>
          <w:szCs w:val="21"/>
        </w:rPr>
        <w:t>输液泵</w:t>
      </w:r>
      <w:r>
        <w:rPr>
          <w:rFonts w:hint="eastAsia"/>
          <w:color w:val="000000"/>
          <w:sz w:val="21"/>
          <w:szCs w:val="21"/>
          <w:lang w:val="en-US" w:eastAsia="zh-CN"/>
        </w:rPr>
        <w:t>采购项目</w:t>
      </w:r>
      <w:r>
        <w:rPr>
          <w:color w:val="000000"/>
          <w:sz w:val="21"/>
          <w:szCs w:val="21"/>
        </w:rPr>
        <w:t>需求</w:t>
      </w:r>
      <w:r>
        <w:rPr>
          <w:rFonts w:hint="eastAsia" w:ascii="宋体" w:hAnsi="宋体" w:cs="宋体"/>
          <w:szCs w:val="21"/>
        </w:rPr>
        <w:t>）</w:t>
      </w:r>
      <w:r>
        <w:rPr>
          <w:rFonts w:hint="eastAsia" w:ascii="宋体" w:hAnsi="宋体" w:cs="宋体"/>
          <w:szCs w:val="21"/>
          <w:lang w:val="en-US" w:eastAsia="zh-CN"/>
        </w:rPr>
        <w:t>。</w:t>
      </w:r>
    </w:p>
    <w:p w14:paraId="3B6B0D33">
      <w:pPr>
        <w:pStyle w:val="2"/>
        <w:keepNext w:val="0"/>
        <w:widowControl/>
        <w:spacing w:line="360" w:lineRule="atLeast"/>
        <w:ind w:firstLine="422" w:firstLineChars="200"/>
        <w:rPr>
          <w:rFonts w:hint="eastAsia" w:ascii="宋体" w:hAnsi="宋体" w:cs="宋体"/>
          <w:szCs w:val="21"/>
        </w:rPr>
      </w:pPr>
      <w:r>
        <w:rPr>
          <w:rFonts w:hint="eastAsia" w:ascii="宋体" w:hAnsi="宋体" w:cs="宋体"/>
          <w:szCs w:val="21"/>
          <w:lang w:val="en-US" w:eastAsia="zh-CN"/>
        </w:rPr>
        <w:t>三、</w:t>
      </w:r>
      <w:r>
        <w:rPr>
          <w:rFonts w:hint="eastAsia" w:ascii="宋体" w:hAnsi="宋体" w:cs="宋体"/>
          <w:b/>
          <w:bCs/>
          <w:szCs w:val="21"/>
          <w:lang w:val="en-US" w:eastAsia="zh-CN"/>
        </w:rPr>
        <w:t>报价表</w:t>
      </w:r>
      <w:r>
        <w:rPr>
          <w:rFonts w:hint="eastAsia" w:ascii="宋体" w:hAnsi="宋体" w:cs="宋体"/>
          <w:szCs w:val="21"/>
          <w:lang w:val="en-US" w:eastAsia="zh-CN"/>
        </w:rPr>
        <w:t>：</w:t>
      </w:r>
      <w:r>
        <w:rPr>
          <w:rFonts w:hint="eastAsia" w:ascii="宋体" w:hAnsi="宋体" w:cs="宋体"/>
          <w:b/>
          <w:szCs w:val="21"/>
        </w:rPr>
        <w:t>详见附件（</w:t>
      </w:r>
      <w:r>
        <w:rPr>
          <w:color w:val="000000"/>
          <w:szCs w:val="21"/>
        </w:rPr>
        <w:t>融水苗族自治县人民医院</w:t>
      </w:r>
      <w:r>
        <w:rPr>
          <w:color w:val="000000"/>
          <w:sz w:val="21"/>
          <w:szCs w:val="21"/>
        </w:rPr>
        <w:t>双通道注射泵</w:t>
      </w:r>
      <w:r>
        <w:rPr>
          <w:rFonts w:hint="eastAsia"/>
          <w:color w:val="000000"/>
          <w:sz w:val="21"/>
          <w:szCs w:val="21"/>
          <w:lang w:eastAsia="zh-CN"/>
        </w:rPr>
        <w:t>、</w:t>
      </w:r>
      <w:r>
        <w:rPr>
          <w:color w:val="000000"/>
          <w:sz w:val="21"/>
          <w:szCs w:val="21"/>
        </w:rPr>
        <w:t>输液泵</w:t>
      </w:r>
      <w:r>
        <w:rPr>
          <w:rFonts w:hint="eastAsia"/>
          <w:color w:val="000000"/>
          <w:sz w:val="21"/>
          <w:szCs w:val="21"/>
          <w:lang w:val="en-US" w:eastAsia="zh-CN"/>
        </w:rPr>
        <w:t>采购项目报价表</w:t>
      </w:r>
      <w:r>
        <w:rPr>
          <w:rFonts w:hint="eastAsia" w:ascii="宋体" w:hAnsi="宋体" w:cs="宋体"/>
          <w:szCs w:val="21"/>
        </w:rPr>
        <w:t>）</w:t>
      </w:r>
    </w:p>
    <w:p w14:paraId="282C7DA1">
      <w:pPr>
        <w:ind w:firstLine="420" w:firstLineChars="200"/>
        <w:rPr>
          <w:rFonts w:hint="default" w:eastAsia="宋体"/>
          <w:lang w:val="en-US" w:eastAsia="zh-CN"/>
        </w:rPr>
      </w:pPr>
    </w:p>
    <w:p w14:paraId="626738CA">
      <w:pPr>
        <w:spacing w:line="360" w:lineRule="auto"/>
        <w:ind w:firstLine="422" w:firstLineChars="200"/>
        <w:rPr>
          <w:rFonts w:ascii="宋体" w:hAnsi="宋体" w:cs="宋体"/>
          <w:b/>
          <w:szCs w:val="21"/>
        </w:rPr>
      </w:pPr>
      <w:r>
        <w:rPr>
          <w:rFonts w:hint="eastAsia" w:ascii="宋体" w:hAnsi="宋体" w:cs="宋体"/>
          <w:b/>
          <w:szCs w:val="21"/>
        </w:rPr>
        <w:t>四、供应商资质要求：</w:t>
      </w:r>
    </w:p>
    <w:p w14:paraId="5FD6179F">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1.具有独立承担民事责任的能力，提供有效的营业执照。</w:t>
      </w:r>
    </w:p>
    <w:p w14:paraId="7372D0B2">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2.具有良好的商业信誉和健全的财务会计制度。</w:t>
      </w:r>
    </w:p>
    <w:p w14:paraId="5539AB7C">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3.具有有效的医疗器械生产许可证或医疗器械经营许可证。</w:t>
      </w:r>
    </w:p>
    <w:p w14:paraId="08943961">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4.所投产品具有有效的医疗器械注册证及注册登记表。</w:t>
      </w:r>
    </w:p>
    <w:p w14:paraId="6232D552">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5.参加采购活动前 3 年内，在经营活动中无重大违法记录。</w:t>
      </w:r>
    </w:p>
    <w:p w14:paraId="091726C1">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6.对在“信用中国”网站(www.creditchina.gov.cn)、中国政府采购网(www.ccap.gov.cn)被列入失信被执行人、重大税收违法案件当事人名单、政府采购严重违法失信行为记录名单及其他不符合《中华人民共和国政府采购法》第二十二条规定条件的供应商,不得参与采购活动。</w:t>
      </w:r>
    </w:p>
    <w:p w14:paraId="5AE157A6">
      <w:pPr>
        <w:spacing w:line="360" w:lineRule="auto"/>
        <w:ind w:firstLine="420" w:firstLineChars="200"/>
        <w:rPr>
          <w:rFonts w:hint="default" w:ascii="宋体" w:hAnsi="宋体" w:eastAsia="宋体" w:cs="宋体"/>
          <w:szCs w:val="21"/>
          <w:lang w:val="en-US" w:eastAsia="zh-CN"/>
        </w:rPr>
      </w:pPr>
      <w:r>
        <w:rPr>
          <w:rFonts w:hint="eastAsia" w:ascii="宋体" w:hAnsi="宋体" w:eastAsia="宋体" w:cs="宋体"/>
          <w:szCs w:val="21"/>
          <w:lang w:val="en-US" w:eastAsia="zh-CN"/>
        </w:rPr>
        <w:t>7.授权文件：法定代表人身份证明及授权委托书（若委托代理人参与投标），授权委托书需明确委托权限、委托期限，签字盖章齐全。</w:t>
      </w:r>
    </w:p>
    <w:p w14:paraId="550F0382">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8.本项目不接受联合体磋商，不允许分包、转包。</w:t>
      </w:r>
    </w:p>
    <w:p w14:paraId="68A460D6">
      <w:pPr>
        <w:spacing w:line="360" w:lineRule="auto"/>
        <w:ind w:firstLine="422" w:firstLineChars="200"/>
        <w:rPr>
          <w:rFonts w:ascii="宋体" w:hAnsi="宋体" w:cs="宋体"/>
          <w:b/>
          <w:szCs w:val="21"/>
        </w:rPr>
      </w:pPr>
      <w:r>
        <w:rPr>
          <w:rFonts w:hint="eastAsia" w:ascii="宋体" w:hAnsi="宋体" w:cs="宋体"/>
          <w:b/>
          <w:szCs w:val="21"/>
        </w:rPr>
        <w:t>五、院内议价文件的获取：</w:t>
      </w:r>
    </w:p>
    <w:p w14:paraId="45CE6F13">
      <w:pPr>
        <w:spacing w:line="360" w:lineRule="auto"/>
        <w:ind w:firstLine="420" w:firstLineChars="200"/>
        <w:rPr>
          <w:rFonts w:ascii="宋体" w:hAnsi="宋体" w:cs="宋体"/>
          <w:szCs w:val="21"/>
        </w:rPr>
      </w:pPr>
      <w:r>
        <w:rPr>
          <w:rFonts w:hint="eastAsia" w:ascii="宋体" w:hAnsi="宋体" w:cs="宋体"/>
          <w:szCs w:val="21"/>
        </w:rPr>
        <w:t xml:space="preserve">1.获取与截至时间：2026 年 </w:t>
      </w:r>
      <w:r>
        <w:rPr>
          <w:rFonts w:hint="eastAsia" w:ascii="宋体" w:hAnsi="宋体" w:cs="宋体"/>
          <w:szCs w:val="21"/>
          <w:lang w:val="en-US" w:eastAsia="zh-CN"/>
        </w:rPr>
        <w:t>6</w:t>
      </w:r>
      <w:r>
        <w:rPr>
          <w:rFonts w:hint="eastAsia" w:ascii="宋体" w:hAnsi="宋体" w:cs="宋体"/>
          <w:szCs w:val="21"/>
        </w:rPr>
        <w:t xml:space="preserve"> 月 </w:t>
      </w:r>
      <w:r>
        <w:rPr>
          <w:rFonts w:hint="eastAsia" w:ascii="宋体" w:hAnsi="宋体" w:cs="宋体"/>
          <w:szCs w:val="21"/>
          <w:lang w:val="en-US" w:eastAsia="zh-CN"/>
        </w:rPr>
        <w:t>9</w:t>
      </w:r>
      <w:r>
        <w:rPr>
          <w:rFonts w:hint="eastAsia" w:ascii="宋体" w:hAnsi="宋体" w:cs="宋体"/>
          <w:szCs w:val="21"/>
        </w:rPr>
        <w:t xml:space="preserve"> 日至2026年 </w:t>
      </w:r>
      <w:r>
        <w:rPr>
          <w:rFonts w:hint="eastAsia" w:ascii="宋体" w:hAnsi="宋体" w:cs="宋体"/>
          <w:szCs w:val="21"/>
          <w:lang w:val="en-US" w:eastAsia="zh-CN"/>
        </w:rPr>
        <w:t>6</w:t>
      </w:r>
      <w:r>
        <w:rPr>
          <w:rFonts w:hint="eastAsia" w:ascii="宋体" w:hAnsi="宋体" w:cs="宋体"/>
          <w:szCs w:val="21"/>
        </w:rPr>
        <w:t>月</w:t>
      </w:r>
      <w:r>
        <w:rPr>
          <w:rFonts w:hint="eastAsia" w:ascii="宋体" w:hAnsi="宋体" w:cs="宋体"/>
          <w:szCs w:val="21"/>
          <w:lang w:val="en-US" w:eastAsia="zh-CN"/>
        </w:rPr>
        <w:t>1</w:t>
      </w:r>
      <w:r>
        <w:rPr>
          <w:rFonts w:hint="eastAsia" w:ascii="宋体" w:hAnsi="宋体" w:cs="宋体"/>
          <w:szCs w:val="21"/>
        </w:rPr>
        <w:t xml:space="preserve"> </w:t>
      </w:r>
      <w:r>
        <w:rPr>
          <w:rFonts w:hint="eastAsia" w:ascii="宋体" w:hAnsi="宋体" w:cs="宋体"/>
          <w:szCs w:val="21"/>
          <w:lang w:val="en-US" w:eastAsia="zh-CN"/>
        </w:rPr>
        <w:t>5</w:t>
      </w:r>
      <w:r>
        <w:rPr>
          <w:rFonts w:hint="eastAsia" w:ascii="宋体" w:hAnsi="宋体" w:cs="宋体"/>
          <w:szCs w:val="21"/>
        </w:rPr>
        <w:t xml:space="preserve"> 日（工作日 8:00-12:00，14:30-17:30）</w:t>
      </w:r>
    </w:p>
    <w:p w14:paraId="35BDBC8B">
      <w:pPr>
        <w:spacing w:line="360" w:lineRule="auto"/>
        <w:ind w:firstLine="420" w:firstLineChars="200"/>
        <w:rPr>
          <w:rFonts w:ascii="宋体" w:hAnsi="宋体" w:cs="宋体"/>
          <w:szCs w:val="21"/>
        </w:rPr>
      </w:pPr>
      <w:r>
        <w:rPr>
          <w:rFonts w:hint="eastAsia" w:ascii="宋体" w:hAnsi="宋体" w:cs="宋体"/>
          <w:szCs w:val="21"/>
        </w:rPr>
        <w:t>2.地点：医院官网、公众号公告附件免费下载；</w:t>
      </w:r>
    </w:p>
    <w:p w14:paraId="21802359">
      <w:pPr>
        <w:spacing w:line="360" w:lineRule="auto"/>
        <w:ind w:firstLine="420" w:firstLineChars="200"/>
        <w:rPr>
          <w:rFonts w:hint="eastAsia" w:ascii="宋体" w:hAnsi="宋体" w:cs="宋体"/>
          <w:szCs w:val="21"/>
        </w:rPr>
      </w:pPr>
      <w:r>
        <w:rPr>
          <w:rFonts w:hint="eastAsia" w:ascii="宋体" w:hAnsi="宋体" w:cs="宋体"/>
          <w:szCs w:val="21"/>
        </w:rPr>
        <w:t>3.报名要求：下载后将加盖公章的营业执照副本复印件、报名表、法定代表人授权委托书、资质证明，发送至邮箱 251032761@qq.com 或微信（招标采购管理科 梁先生 19142867990）完成报名；</w:t>
      </w:r>
    </w:p>
    <w:p w14:paraId="36E84FFB">
      <w:pPr>
        <w:spacing w:line="360" w:lineRule="auto"/>
        <w:ind w:firstLine="420" w:firstLineChars="200"/>
        <w:rPr>
          <w:rFonts w:hint="default" w:ascii="宋体" w:hAnsi="宋体" w:eastAsia="宋体" w:cs="宋体"/>
          <w:szCs w:val="21"/>
          <w:lang w:val="en-US" w:eastAsia="zh-CN"/>
        </w:rPr>
      </w:pPr>
      <w:r>
        <w:rPr>
          <w:rFonts w:hint="eastAsia" w:ascii="宋体" w:hAnsi="宋体" w:cs="宋体"/>
          <w:szCs w:val="21"/>
          <w:lang w:val="en-US" w:eastAsia="zh-CN"/>
        </w:rPr>
        <w:t>4.报名截止时间：</w:t>
      </w:r>
      <w:r>
        <w:rPr>
          <w:rFonts w:hint="eastAsia" w:ascii="宋体" w:hAnsi="宋体" w:eastAsia="宋体" w:cs="宋体"/>
          <w:i w:val="0"/>
          <w:iCs w:val="0"/>
          <w:caps w:val="0"/>
          <w:color w:val="333333"/>
          <w:spacing w:val="0"/>
          <w:kern w:val="0"/>
          <w:sz w:val="21"/>
          <w:szCs w:val="21"/>
          <w:shd w:val="clear" w:fill="FFFFFF"/>
          <w:lang w:val="en-US" w:eastAsia="zh-CN" w:bidi="ar"/>
        </w:rPr>
        <w:t>202</w:t>
      </w:r>
      <w:r>
        <w:rPr>
          <w:rFonts w:hint="eastAsia" w:ascii="宋体" w:hAnsi="宋体" w:cs="宋体"/>
          <w:i w:val="0"/>
          <w:iCs w:val="0"/>
          <w:caps w:val="0"/>
          <w:color w:val="333333"/>
          <w:spacing w:val="0"/>
          <w:kern w:val="0"/>
          <w:sz w:val="21"/>
          <w:szCs w:val="21"/>
          <w:shd w:val="clear" w:fill="FFFFFF"/>
          <w:lang w:val="en-US" w:eastAsia="zh-CN" w:bidi="ar"/>
        </w:rPr>
        <w:t>6</w:t>
      </w:r>
      <w:r>
        <w:rPr>
          <w:rFonts w:hint="eastAsia" w:ascii="宋体" w:hAnsi="宋体" w:eastAsia="宋体" w:cs="宋体"/>
          <w:i w:val="0"/>
          <w:iCs w:val="0"/>
          <w:caps w:val="0"/>
          <w:color w:val="333333"/>
          <w:spacing w:val="0"/>
          <w:kern w:val="0"/>
          <w:sz w:val="21"/>
          <w:szCs w:val="21"/>
          <w:shd w:val="clear" w:fill="FFFFFF"/>
          <w:lang w:val="en-US" w:eastAsia="zh-CN" w:bidi="ar"/>
        </w:rPr>
        <w:t>年</w:t>
      </w:r>
      <w:r>
        <w:rPr>
          <w:rFonts w:hint="eastAsia" w:ascii="宋体" w:hAnsi="宋体" w:cs="宋体"/>
          <w:i w:val="0"/>
          <w:iCs w:val="0"/>
          <w:caps w:val="0"/>
          <w:color w:val="333333"/>
          <w:spacing w:val="0"/>
          <w:kern w:val="0"/>
          <w:sz w:val="21"/>
          <w:szCs w:val="21"/>
          <w:shd w:val="clear" w:fill="FFFFFF"/>
          <w:lang w:val="en-US" w:eastAsia="zh-CN" w:bidi="ar"/>
        </w:rPr>
        <w:t>6</w:t>
      </w:r>
      <w:r>
        <w:rPr>
          <w:rFonts w:hint="eastAsia" w:ascii="宋体" w:hAnsi="宋体" w:eastAsia="宋体" w:cs="宋体"/>
          <w:i w:val="0"/>
          <w:iCs w:val="0"/>
          <w:caps w:val="0"/>
          <w:color w:val="333333"/>
          <w:spacing w:val="0"/>
          <w:kern w:val="0"/>
          <w:sz w:val="21"/>
          <w:szCs w:val="21"/>
          <w:shd w:val="clear" w:fill="FFFFFF"/>
          <w:lang w:val="en-US" w:eastAsia="zh-CN" w:bidi="ar"/>
        </w:rPr>
        <w:t>月</w:t>
      </w:r>
      <w:r>
        <w:rPr>
          <w:rFonts w:hint="eastAsia" w:ascii="宋体" w:hAnsi="宋体" w:cs="宋体"/>
          <w:i w:val="0"/>
          <w:iCs w:val="0"/>
          <w:caps w:val="0"/>
          <w:color w:val="333333"/>
          <w:spacing w:val="0"/>
          <w:kern w:val="0"/>
          <w:sz w:val="21"/>
          <w:szCs w:val="21"/>
          <w:shd w:val="clear" w:fill="FFFFFF"/>
          <w:lang w:val="en-US" w:eastAsia="zh-CN" w:bidi="ar"/>
        </w:rPr>
        <w:t>15</w:t>
      </w:r>
      <w:r>
        <w:rPr>
          <w:rFonts w:hint="eastAsia" w:ascii="宋体" w:hAnsi="宋体" w:eastAsia="宋体" w:cs="宋体"/>
          <w:i w:val="0"/>
          <w:iCs w:val="0"/>
          <w:caps w:val="0"/>
          <w:color w:val="333333"/>
          <w:spacing w:val="0"/>
          <w:kern w:val="0"/>
          <w:sz w:val="21"/>
          <w:szCs w:val="21"/>
          <w:shd w:val="clear" w:fill="FFFFFF"/>
          <w:lang w:val="en-US" w:eastAsia="zh-CN" w:bidi="ar"/>
        </w:rPr>
        <w:t>日</w:t>
      </w:r>
      <w:r>
        <w:rPr>
          <w:rFonts w:hint="eastAsia" w:ascii="宋体" w:hAnsi="宋体" w:cs="宋体"/>
          <w:i w:val="0"/>
          <w:iCs w:val="0"/>
          <w:caps w:val="0"/>
          <w:color w:val="333333"/>
          <w:spacing w:val="0"/>
          <w:kern w:val="0"/>
          <w:sz w:val="21"/>
          <w:szCs w:val="21"/>
          <w:shd w:val="clear" w:fill="FFFFFF"/>
          <w:lang w:val="en-US" w:eastAsia="zh-CN" w:bidi="ar"/>
        </w:rPr>
        <w:t>下</w:t>
      </w:r>
      <w:r>
        <w:rPr>
          <w:rFonts w:hint="eastAsia" w:ascii="宋体" w:hAnsi="宋体" w:eastAsia="宋体" w:cs="宋体"/>
          <w:i w:val="0"/>
          <w:iCs w:val="0"/>
          <w:caps w:val="0"/>
          <w:color w:val="333333"/>
          <w:spacing w:val="0"/>
          <w:kern w:val="0"/>
          <w:sz w:val="21"/>
          <w:szCs w:val="21"/>
          <w:shd w:val="clear" w:fill="FFFFFF"/>
          <w:lang w:val="en-US" w:eastAsia="zh-CN" w:bidi="ar"/>
        </w:rPr>
        <w:t>午1</w:t>
      </w:r>
      <w:r>
        <w:rPr>
          <w:rFonts w:hint="eastAsia" w:ascii="宋体" w:hAnsi="宋体" w:cs="宋体"/>
          <w:i w:val="0"/>
          <w:iCs w:val="0"/>
          <w:caps w:val="0"/>
          <w:color w:val="333333"/>
          <w:spacing w:val="0"/>
          <w:kern w:val="0"/>
          <w:sz w:val="21"/>
          <w:szCs w:val="21"/>
          <w:shd w:val="clear" w:fill="FFFFFF"/>
          <w:lang w:val="en-US" w:eastAsia="zh-CN" w:bidi="ar"/>
        </w:rPr>
        <w:t>6</w:t>
      </w:r>
      <w:r>
        <w:rPr>
          <w:rFonts w:hint="eastAsia" w:ascii="宋体" w:hAnsi="宋体" w:eastAsia="宋体" w:cs="宋体"/>
          <w:i w:val="0"/>
          <w:iCs w:val="0"/>
          <w:caps w:val="0"/>
          <w:color w:val="333333"/>
          <w:spacing w:val="0"/>
          <w:kern w:val="0"/>
          <w:sz w:val="21"/>
          <w:szCs w:val="21"/>
          <w:shd w:val="clear" w:fill="FFFFFF"/>
          <w:lang w:val="en-US" w:eastAsia="zh-CN" w:bidi="ar"/>
        </w:rPr>
        <w:t>:00</w:t>
      </w:r>
      <w:r>
        <w:rPr>
          <w:rFonts w:hint="eastAsia" w:ascii="宋体" w:hAnsi="宋体" w:cs="宋体"/>
          <w:i w:val="0"/>
          <w:iCs w:val="0"/>
          <w:caps w:val="0"/>
          <w:color w:val="333333"/>
          <w:spacing w:val="0"/>
          <w:kern w:val="0"/>
          <w:sz w:val="21"/>
          <w:szCs w:val="21"/>
          <w:shd w:val="clear" w:fill="FFFFFF"/>
          <w:lang w:val="en-US" w:eastAsia="zh-CN" w:bidi="ar"/>
        </w:rPr>
        <w:t>止。</w:t>
      </w:r>
    </w:p>
    <w:p w14:paraId="17DB568F">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5.项目咨询：医学装备科 韦先生 15307821919</w:t>
      </w:r>
    </w:p>
    <w:p w14:paraId="33FB7B3F">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六、</w:t>
      </w:r>
      <w:r>
        <w:rPr>
          <w:rFonts w:hint="eastAsia" w:ascii="宋体" w:hAnsi="宋体" w:eastAsia="宋体" w:cs="宋体"/>
          <w:b/>
          <w:bCs/>
          <w:szCs w:val="21"/>
          <w:lang w:val="en-US" w:eastAsia="zh-CN"/>
        </w:rPr>
        <w:t>院内议价响应文件递交截止时间和地点</w:t>
      </w:r>
      <w:r>
        <w:rPr>
          <w:rFonts w:hint="eastAsia" w:ascii="宋体" w:hAnsi="宋体" w:eastAsia="宋体" w:cs="宋体"/>
          <w:szCs w:val="21"/>
          <w:lang w:val="en-US" w:eastAsia="zh-CN"/>
        </w:rPr>
        <w:t>：</w:t>
      </w:r>
    </w:p>
    <w:p w14:paraId="7EF86625">
      <w:pPr>
        <w:spacing w:line="36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lang w:val="en-US" w:eastAsia="zh-CN"/>
        </w:rPr>
        <w:t>1.递交响应文件时间：2026年6月</w:t>
      </w:r>
      <w:r>
        <w:rPr>
          <w:rFonts w:hint="eastAsia" w:ascii="宋体" w:hAnsi="宋体" w:cs="宋体"/>
          <w:szCs w:val="21"/>
          <w:lang w:val="en-US" w:eastAsia="zh-CN"/>
        </w:rPr>
        <w:t>16</w:t>
      </w:r>
      <w:r>
        <w:rPr>
          <w:rFonts w:hint="eastAsia" w:ascii="宋体" w:hAnsi="宋体" w:eastAsia="宋体" w:cs="宋体"/>
          <w:szCs w:val="21"/>
          <w:lang w:val="en-US" w:eastAsia="zh-CN"/>
        </w:rPr>
        <w:t>日上午09:30-10:00</w:t>
      </w:r>
    </w:p>
    <w:p w14:paraId="65537D2B">
      <w:pPr>
        <w:spacing w:line="360" w:lineRule="auto"/>
        <w:ind w:firstLine="420" w:firstLineChars="200"/>
        <w:rPr>
          <w:rFonts w:ascii="宋体" w:hAnsi="宋体" w:cs="宋体"/>
          <w:bCs/>
          <w:szCs w:val="21"/>
        </w:rPr>
      </w:pPr>
      <w:r>
        <w:rPr>
          <w:rFonts w:hint="eastAsia" w:ascii="宋体" w:hAnsi="宋体" w:cs="宋体"/>
          <w:bCs/>
          <w:szCs w:val="21"/>
        </w:rPr>
        <w:t>2.议价时间：2026年</w:t>
      </w:r>
      <w:r>
        <w:rPr>
          <w:rFonts w:hint="eastAsia" w:ascii="宋体" w:hAnsi="宋体" w:cs="宋体"/>
          <w:bCs/>
          <w:szCs w:val="21"/>
          <w:lang w:val="en-US" w:eastAsia="zh-CN"/>
        </w:rPr>
        <w:t>6</w:t>
      </w:r>
      <w:r>
        <w:rPr>
          <w:rFonts w:hint="eastAsia" w:ascii="宋体" w:hAnsi="宋体" w:cs="宋体"/>
          <w:bCs/>
          <w:szCs w:val="21"/>
        </w:rPr>
        <w:t>月</w:t>
      </w:r>
      <w:r>
        <w:rPr>
          <w:rFonts w:hint="eastAsia" w:ascii="宋体" w:hAnsi="宋体" w:cs="宋体"/>
          <w:bCs/>
          <w:szCs w:val="21"/>
          <w:lang w:val="en-US" w:eastAsia="zh-CN"/>
        </w:rPr>
        <w:t>16</w:t>
      </w:r>
      <w:r>
        <w:rPr>
          <w:rFonts w:hint="eastAsia" w:ascii="宋体" w:hAnsi="宋体" w:cs="宋体"/>
          <w:bCs/>
          <w:szCs w:val="21"/>
        </w:rPr>
        <w:t>日上午10:00</w:t>
      </w:r>
    </w:p>
    <w:p w14:paraId="49B4FE21">
      <w:pPr>
        <w:spacing w:line="360" w:lineRule="auto"/>
        <w:ind w:firstLine="420" w:firstLineChars="200"/>
        <w:rPr>
          <w:rFonts w:ascii="宋体" w:hAnsi="宋体" w:cs="宋体"/>
          <w:bCs/>
          <w:szCs w:val="21"/>
        </w:rPr>
      </w:pPr>
      <w:r>
        <w:rPr>
          <w:rFonts w:hint="eastAsia" w:ascii="宋体" w:hAnsi="宋体" w:cs="宋体"/>
          <w:bCs/>
          <w:szCs w:val="21"/>
        </w:rPr>
        <w:t>3.地点：融水苗族自治县人民医院9号楼2楼会议室</w:t>
      </w:r>
    </w:p>
    <w:p w14:paraId="41275E2E">
      <w:pPr>
        <w:spacing w:line="360" w:lineRule="auto"/>
        <w:ind w:firstLine="422" w:firstLineChars="200"/>
        <w:rPr>
          <w:rFonts w:ascii="宋体" w:hAnsi="宋体" w:cs="宋体"/>
          <w:szCs w:val="21"/>
        </w:rPr>
      </w:pPr>
      <w:r>
        <w:rPr>
          <w:rFonts w:hint="eastAsia" w:ascii="宋体" w:hAnsi="宋体" w:cs="宋体"/>
          <w:b/>
          <w:bCs/>
          <w:szCs w:val="21"/>
          <w:lang w:val="en-US" w:eastAsia="zh-CN"/>
        </w:rPr>
        <w:t>七</w:t>
      </w:r>
      <w:r>
        <w:rPr>
          <w:rFonts w:hint="eastAsia" w:ascii="宋体" w:hAnsi="宋体" w:cs="宋体"/>
          <w:b/>
          <w:bCs/>
          <w:szCs w:val="21"/>
        </w:rPr>
        <w:t>、发布公告平台：</w:t>
      </w:r>
      <w:r>
        <w:rPr>
          <w:rFonts w:hint="eastAsia" w:ascii="宋体" w:hAnsi="宋体" w:cs="宋体"/>
          <w:szCs w:val="21"/>
        </w:rPr>
        <w:t>本公告同步发布于融水苗族自治县人民医院官方网站、融水苗族自治县人民医院公众号及融水好门户网。</w:t>
      </w:r>
    </w:p>
    <w:p w14:paraId="0E78147A">
      <w:pPr>
        <w:spacing w:line="360" w:lineRule="auto"/>
        <w:jc w:val="right"/>
        <w:rPr>
          <w:rFonts w:ascii="宋体" w:hAnsi="宋体" w:cs="宋体"/>
          <w:szCs w:val="21"/>
        </w:rPr>
      </w:pPr>
      <w:r>
        <w:rPr>
          <w:rFonts w:hint="eastAsia" w:ascii="宋体" w:hAnsi="宋体" w:cs="宋体"/>
          <w:szCs w:val="21"/>
        </w:rPr>
        <w:t>融水苗族自治县人民医院</w:t>
      </w:r>
    </w:p>
    <w:p w14:paraId="7B49137C">
      <w:pPr>
        <w:spacing w:line="360" w:lineRule="auto"/>
        <w:ind w:firstLine="7140" w:firstLineChars="3400"/>
        <w:rPr>
          <w:rFonts w:ascii="宋体" w:hAnsi="宋体" w:cs="宋体"/>
          <w:szCs w:val="21"/>
        </w:rPr>
      </w:pPr>
      <w:r>
        <w:rPr>
          <w:rFonts w:hint="eastAsia" w:ascii="宋体" w:hAnsi="宋体" w:cs="宋体"/>
          <w:szCs w:val="21"/>
        </w:rPr>
        <w:t>2026年</w:t>
      </w:r>
      <w:r>
        <w:rPr>
          <w:rFonts w:hint="eastAsia" w:ascii="宋体" w:hAnsi="宋体" w:cs="宋体"/>
          <w:szCs w:val="21"/>
          <w:lang w:val="en-US" w:eastAsia="zh-CN"/>
        </w:rPr>
        <w:t>6</w:t>
      </w:r>
      <w:r>
        <w:rPr>
          <w:rFonts w:hint="eastAsia" w:ascii="宋体" w:hAnsi="宋体" w:cs="宋体"/>
          <w:szCs w:val="21"/>
        </w:rPr>
        <w:t>月</w:t>
      </w:r>
      <w:r>
        <w:rPr>
          <w:rFonts w:hint="eastAsia" w:ascii="宋体" w:hAnsi="宋体" w:cs="宋体"/>
          <w:szCs w:val="21"/>
          <w:lang w:val="en-US" w:eastAsia="zh-CN"/>
        </w:rPr>
        <w:t>9</w:t>
      </w:r>
      <w:r>
        <w:rPr>
          <w:rFonts w:hint="eastAsia" w:ascii="宋体" w:hAnsi="宋体" w:cs="宋体"/>
          <w:szCs w:val="21"/>
        </w:rPr>
        <w:t>日</w:t>
      </w:r>
    </w:p>
    <w:p w14:paraId="7D1DB31A">
      <w:pPr>
        <w:spacing w:line="420" w:lineRule="exact"/>
        <w:jc w:val="center"/>
        <w:outlineLvl w:val="0"/>
        <w:rPr>
          <w:rFonts w:ascii="宋体" w:hAnsi="宋体" w:cs="宋体"/>
          <w:szCs w:val="21"/>
        </w:rPr>
      </w:pPr>
      <w:bookmarkStart w:id="5" w:name="_Toc29285"/>
      <w:r>
        <w:rPr>
          <w:rFonts w:hint="eastAsia" w:ascii="宋体" w:hAnsi="宋体" w:cs="宋体"/>
          <w:b/>
          <w:sz w:val="32"/>
          <w:szCs w:val="32"/>
        </w:rPr>
        <w:t>第二章  院内议价须知</w:t>
      </w:r>
      <w:bookmarkEnd w:id="5"/>
    </w:p>
    <w:p w14:paraId="46B363A7">
      <w:pPr>
        <w:spacing w:line="420" w:lineRule="exact"/>
        <w:ind w:firstLine="422" w:firstLineChars="200"/>
        <w:rPr>
          <w:rFonts w:ascii="宋体" w:hAnsi="宋体" w:cs="宋体"/>
          <w:b/>
          <w:szCs w:val="21"/>
        </w:rPr>
      </w:pPr>
      <w:r>
        <w:rPr>
          <w:rFonts w:hint="eastAsia" w:ascii="宋体" w:hAnsi="宋体" w:cs="宋体"/>
          <w:b/>
          <w:szCs w:val="21"/>
        </w:rPr>
        <w:t>2.1总　则</w:t>
      </w:r>
    </w:p>
    <w:p w14:paraId="4CABADB3">
      <w:pPr>
        <w:spacing w:line="420" w:lineRule="exact"/>
        <w:ind w:firstLine="422" w:firstLineChars="200"/>
        <w:rPr>
          <w:rFonts w:ascii="宋体" w:hAnsi="宋体" w:cs="宋体"/>
          <w:b/>
          <w:bCs/>
          <w:szCs w:val="21"/>
        </w:rPr>
      </w:pPr>
      <w:r>
        <w:rPr>
          <w:rFonts w:hint="eastAsia" w:ascii="宋体" w:hAnsi="宋体" w:cs="宋体"/>
          <w:b/>
          <w:bCs/>
          <w:szCs w:val="21"/>
        </w:rPr>
        <w:t>2.1.1适用范围</w:t>
      </w:r>
    </w:p>
    <w:p w14:paraId="029400F0">
      <w:pPr>
        <w:widowControl/>
        <w:ind w:firstLine="420" w:firstLineChars="200"/>
        <w:jc w:val="left"/>
        <w:rPr>
          <w:rFonts w:ascii="宋体" w:hAnsi="宋体" w:cs="宋体"/>
          <w:szCs w:val="21"/>
        </w:rPr>
      </w:pPr>
      <w:r>
        <w:rPr>
          <w:rFonts w:ascii="宋体" w:hAnsi="宋体" w:cs="宋体"/>
          <w:kern w:val="0"/>
          <w:szCs w:val="21"/>
        </w:rPr>
        <w:t>本文件仅适用于本次</w:t>
      </w:r>
      <w:r>
        <w:rPr>
          <w:rFonts w:hint="eastAsia" w:ascii="宋体" w:hAnsi="宋体" w:cs="宋体"/>
          <w:bCs/>
          <w:szCs w:val="21"/>
        </w:rPr>
        <w:t>融水苗族自治县人民医院</w:t>
      </w:r>
      <w:r>
        <w:rPr>
          <w:rStyle w:val="51"/>
          <w:rFonts w:ascii="宋体" w:hAnsi="宋体" w:eastAsia="宋体" w:cs="宋体"/>
          <w:b w:val="0"/>
          <w:bCs w:val="0"/>
          <w:color w:val="000000"/>
          <w:sz w:val="21"/>
          <w:szCs w:val="21"/>
        </w:rPr>
        <w:t>双通道注射泵</w:t>
      </w:r>
      <w:r>
        <w:rPr>
          <w:rStyle w:val="51"/>
          <w:rFonts w:hint="eastAsia" w:ascii="宋体" w:hAnsi="宋体" w:eastAsia="宋体" w:cs="宋体"/>
          <w:b w:val="0"/>
          <w:bCs w:val="0"/>
          <w:color w:val="000000"/>
          <w:sz w:val="21"/>
          <w:szCs w:val="21"/>
          <w:lang w:eastAsia="zh-CN"/>
        </w:rPr>
        <w:t>、</w:t>
      </w:r>
      <w:r>
        <w:rPr>
          <w:rStyle w:val="51"/>
          <w:rFonts w:hint="eastAsia" w:ascii="宋体" w:hAnsi="宋体" w:eastAsia="宋体" w:cs="宋体"/>
          <w:b w:val="0"/>
          <w:bCs w:val="0"/>
          <w:color w:val="000000"/>
          <w:sz w:val="21"/>
          <w:szCs w:val="21"/>
          <w:lang w:val="en-US" w:eastAsia="zh-CN"/>
        </w:rPr>
        <w:t>输液泵</w:t>
      </w:r>
      <w:r>
        <w:rPr>
          <w:rFonts w:hint="eastAsia" w:ascii="宋体" w:hAnsi="宋体" w:eastAsia="宋体" w:cs="宋体"/>
          <w:i w:val="0"/>
          <w:iCs w:val="0"/>
          <w:caps w:val="0"/>
          <w:color w:val="333333"/>
          <w:spacing w:val="0"/>
          <w:kern w:val="0"/>
          <w:sz w:val="21"/>
          <w:szCs w:val="21"/>
          <w:shd w:val="clear" w:fill="FFFFFF"/>
          <w:lang w:val="en-US" w:eastAsia="zh-CN" w:bidi="ar"/>
        </w:rPr>
        <w:t>采购项目</w:t>
      </w:r>
      <w:r>
        <w:rPr>
          <w:rFonts w:ascii="宋体" w:hAnsi="宋体" w:cs="宋体"/>
          <w:kern w:val="0"/>
          <w:szCs w:val="21"/>
        </w:rPr>
        <w:t>的院内</w:t>
      </w:r>
      <w:r>
        <w:rPr>
          <w:rFonts w:hint="eastAsia" w:ascii="宋体" w:hAnsi="宋体" w:cs="宋体"/>
          <w:kern w:val="0"/>
          <w:szCs w:val="21"/>
        </w:rPr>
        <w:t>议价</w:t>
      </w:r>
      <w:r>
        <w:rPr>
          <w:rFonts w:ascii="宋体" w:hAnsi="宋体" w:cs="宋体"/>
          <w:kern w:val="0"/>
          <w:szCs w:val="21"/>
        </w:rPr>
        <w:t>活动</w:t>
      </w:r>
      <w:r>
        <w:rPr>
          <w:rFonts w:hint="eastAsia" w:ascii="宋体" w:hAnsi="宋体" w:cs="宋体"/>
          <w:szCs w:val="21"/>
        </w:rPr>
        <w:t>。</w:t>
      </w:r>
    </w:p>
    <w:p w14:paraId="59B681D7">
      <w:pPr>
        <w:spacing w:line="420" w:lineRule="exact"/>
        <w:ind w:firstLine="422" w:firstLineChars="200"/>
        <w:rPr>
          <w:rFonts w:ascii="宋体" w:hAnsi="宋体" w:cs="宋体"/>
          <w:b/>
          <w:bCs/>
          <w:szCs w:val="21"/>
        </w:rPr>
      </w:pPr>
      <w:r>
        <w:rPr>
          <w:rFonts w:hint="eastAsia" w:ascii="宋体" w:hAnsi="宋体" w:cs="宋体"/>
          <w:b/>
          <w:bCs/>
          <w:szCs w:val="21"/>
        </w:rPr>
        <w:t>2.1.2 定义</w:t>
      </w:r>
    </w:p>
    <w:p w14:paraId="7310B8A3">
      <w:pPr>
        <w:spacing w:line="420" w:lineRule="exact"/>
        <w:ind w:firstLine="420" w:firstLineChars="200"/>
        <w:rPr>
          <w:rFonts w:ascii="宋体" w:hAnsi="宋体" w:cs="宋体"/>
          <w:szCs w:val="21"/>
        </w:rPr>
      </w:pPr>
      <w:r>
        <w:rPr>
          <w:rFonts w:hint="eastAsia" w:ascii="宋体" w:hAnsi="宋体" w:cs="宋体"/>
          <w:szCs w:val="21"/>
        </w:rPr>
        <w:t>1. 采购人：融水苗族自治县人民医院；</w:t>
      </w:r>
    </w:p>
    <w:p w14:paraId="7588598C">
      <w:pPr>
        <w:spacing w:line="420" w:lineRule="exact"/>
        <w:ind w:firstLine="420" w:firstLineChars="200"/>
        <w:rPr>
          <w:rFonts w:ascii="宋体" w:hAnsi="宋体" w:cs="宋体"/>
          <w:szCs w:val="21"/>
        </w:rPr>
      </w:pPr>
      <w:r>
        <w:rPr>
          <w:rFonts w:hint="eastAsia" w:ascii="宋体" w:hAnsi="宋体" w:cs="宋体"/>
          <w:szCs w:val="21"/>
        </w:rPr>
        <w:t>2. 供应商：响应本文件要求参与议价的独立法人；成交后即为成交供应商；</w:t>
      </w:r>
    </w:p>
    <w:p w14:paraId="0F03A7CB">
      <w:pPr>
        <w:spacing w:line="420" w:lineRule="exact"/>
        <w:ind w:firstLine="420" w:firstLineChars="200"/>
        <w:rPr>
          <w:rFonts w:ascii="宋体" w:hAnsi="宋体" w:cs="宋体"/>
          <w:szCs w:val="21"/>
        </w:rPr>
      </w:pPr>
      <w:r>
        <w:rPr>
          <w:rFonts w:hint="eastAsia" w:ascii="宋体" w:hAnsi="宋体" w:cs="宋体"/>
          <w:szCs w:val="21"/>
        </w:rPr>
        <w:t>3. 响应文件：供应商按本文件要求编制的包含价格、商务、技术等全部内容的文件；</w:t>
      </w:r>
    </w:p>
    <w:p w14:paraId="54B683D9">
      <w:pPr>
        <w:spacing w:line="420" w:lineRule="exact"/>
        <w:ind w:firstLine="420" w:firstLineChars="200"/>
        <w:rPr>
          <w:rFonts w:ascii="宋体" w:hAnsi="宋体" w:cs="宋体"/>
          <w:szCs w:val="21"/>
        </w:rPr>
      </w:pPr>
      <w:r>
        <w:rPr>
          <w:rFonts w:hint="eastAsia" w:ascii="宋体" w:hAnsi="宋体" w:cs="宋体"/>
          <w:szCs w:val="21"/>
        </w:rPr>
        <w:t>4. ▲：实质性要求条款，未满足则响应无效。</w:t>
      </w:r>
    </w:p>
    <w:p w14:paraId="5A4D80B6">
      <w:pPr>
        <w:spacing w:line="420" w:lineRule="exact"/>
        <w:ind w:firstLine="422" w:firstLineChars="200"/>
        <w:rPr>
          <w:rFonts w:ascii="宋体" w:hAnsi="宋体" w:cs="宋体"/>
          <w:szCs w:val="21"/>
        </w:rPr>
      </w:pPr>
      <w:r>
        <w:rPr>
          <w:rFonts w:hint="eastAsia" w:ascii="宋体" w:hAnsi="宋体" w:cs="宋体"/>
          <w:b/>
          <w:bCs/>
          <w:szCs w:val="21"/>
        </w:rPr>
        <w:t xml:space="preserve">2.1.3. </w:t>
      </w:r>
      <w:r>
        <w:rPr>
          <w:rFonts w:hint="eastAsia" w:ascii="宋体" w:hAnsi="宋体" w:cs="宋体"/>
          <w:b/>
          <w:szCs w:val="21"/>
        </w:rPr>
        <w:t>供应商资格</w:t>
      </w:r>
    </w:p>
    <w:p w14:paraId="0A043DE3">
      <w:pPr>
        <w:spacing w:line="420" w:lineRule="exact"/>
        <w:ind w:firstLine="420" w:firstLineChars="200"/>
        <w:rPr>
          <w:rFonts w:ascii="宋体" w:hAnsi="宋体" w:cs="宋体"/>
          <w:szCs w:val="21"/>
        </w:rPr>
      </w:pPr>
      <w:r>
        <w:rPr>
          <w:rFonts w:hint="eastAsia" w:ascii="宋体" w:hAnsi="宋体" w:cs="宋体"/>
          <w:szCs w:val="21"/>
        </w:rPr>
        <w:t>与本公告第</w:t>
      </w:r>
      <w:r>
        <w:rPr>
          <w:rFonts w:hint="eastAsia" w:ascii="宋体" w:hAnsi="宋体" w:cs="宋体"/>
          <w:szCs w:val="21"/>
          <w:lang w:val="en-US" w:eastAsia="zh-CN"/>
        </w:rPr>
        <w:t>四</w:t>
      </w:r>
      <w:r>
        <w:rPr>
          <w:rFonts w:hint="eastAsia" w:ascii="宋体" w:hAnsi="宋体" w:cs="宋体"/>
          <w:szCs w:val="21"/>
        </w:rPr>
        <w:t>条要求一致，供应商对资格资料的真实性承担法律责任。</w:t>
      </w:r>
    </w:p>
    <w:p w14:paraId="0518021B">
      <w:pPr>
        <w:spacing w:line="420" w:lineRule="exact"/>
        <w:ind w:firstLine="422" w:firstLineChars="200"/>
        <w:rPr>
          <w:rFonts w:ascii="宋体" w:hAnsi="宋体" w:cs="宋体"/>
          <w:b/>
          <w:bCs/>
          <w:szCs w:val="21"/>
        </w:rPr>
      </w:pPr>
      <w:r>
        <w:rPr>
          <w:rFonts w:hint="eastAsia" w:ascii="宋体" w:hAnsi="宋体" w:cs="宋体"/>
          <w:b/>
          <w:bCs/>
          <w:szCs w:val="21"/>
        </w:rPr>
        <w:t>2.1.4 议价费用</w:t>
      </w:r>
    </w:p>
    <w:p w14:paraId="35850BC5">
      <w:pPr>
        <w:spacing w:line="420" w:lineRule="exact"/>
        <w:ind w:firstLine="420" w:firstLineChars="200"/>
        <w:rPr>
          <w:rFonts w:ascii="宋体" w:hAnsi="宋体" w:cs="宋体"/>
          <w:szCs w:val="21"/>
        </w:rPr>
      </w:pPr>
      <w:r>
        <w:rPr>
          <w:rFonts w:hint="eastAsia" w:ascii="宋体" w:hAnsi="宋体" w:cs="宋体"/>
          <w:szCs w:val="21"/>
        </w:rPr>
        <w:t>供应商自行承担编制、提交响应文件及参与议价的全部费用，采购人不予承担。</w:t>
      </w:r>
    </w:p>
    <w:p w14:paraId="2AE7C484">
      <w:pPr>
        <w:spacing w:line="420" w:lineRule="exact"/>
        <w:ind w:firstLine="422" w:firstLineChars="200"/>
        <w:rPr>
          <w:rFonts w:ascii="宋体" w:hAnsi="宋体" w:cs="宋体"/>
          <w:b/>
          <w:bCs/>
          <w:szCs w:val="21"/>
        </w:rPr>
      </w:pPr>
      <w:r>
        <w:rPr>
          <w:rFonts w:hint="eastAsia" w:ascii="宋体" w:hAnsi="宋体" w:cs="宋体"/>
          <w:b/>
          <w:bCs/>
          <w:szCs w:val="21"/>
        </w:rPr>
        <w:t>2.2.2 响应文件组成</w:t>
      </w:r>
    </w:p>
    <w:p w14:paraId="32DD75B6">
      <w:pPr>
        <w:spacing w:line="420" w:lineRule="exact"/>
        <w:ind w:firstLine="422" w:firstLineChars="200"/>
        <w:rPr>
          <w:rFonts w:ascii="宋体" w:hAnsi="宋体" w:cs="宋体"/>
          <w:b/>
          <w:bCs/>
          <w:szCs w:val="21"/>
        </w:rPr>
      </w:pPr>
      <w:r>
        <w:rPr>
          <w:rFonts w:hint="eastAsia" w:ascii="宋体" w:hAnsi="宋体" w:cs="宋体"/>
          <w:b/>
          <w:bCs/>
          <w:szCs w:val="21"/>
        </w:rPr>
        <w:t>（1）价格文件（必须提供，缺项则响应无效）</w:t>
      </w:r>
    </w:p>
    <w:p w14:paraId="3DED32BC">
      <w:pPr>
        <w:spacing w:line="420" w:lineRule="exact"/>
        <w:ind w:firstLine="420" w:firstLineChars="200"/>
        <w:rPr>
          <w:rFonts w:ascii="宋体" w:hAnsi="宋体" w:cs="宋体"/>
          <w:szCs w:val="21"/>
        </w:rPr>
      </w:pPr>
      <w:r>
        <w:rPr>
          <w:rFonts w:hint="eastAsia" w:ascii="宋体" w:hAnsi="宋体" w:cs="宋体"/>
          <w:szCs w:val="21"/>
        </w:rPr>
        <w:t>1.议价函（按格式填写）；</w:t>
      </w:r>
    </w:p>
    <w:p w14:paraId="723103C0">
      <w:pPr>
        <w:spacing w:line="420" w:lineRule="exact"/>
        <w:ind w:firstLine="420" w:firstLineChars="200"/>
        <w:rPr>
          <w:rFonts w:ascii="宋体" w:hAnsi="宋体" w:cs="宋体"/>
          <w:szCs w:val="21"/>
        </w:rPr>
      </w:pPr>
      <w:r>
        <w:rPr>
          <w:rFonts w:hint="eastAsia" w:ascii="宋体" w:hAnsi="宋体" w:cs="宋体"/>
          <w:szCs w:val="21"/>
        </w:rPr>
        <w:t>2.议价函附录（按格式填写）；</w:t>
      </w:r>
    </w:p>
    <w:p w14:paraId="4B35D5B7">
      <w:pPr>
        <w:spacing w:line="420" w:lineRule="exact"/>
        <w:ind w:firstLine="420" w:firstLineChars="200"/>
        <w:rPr>
          <w:rFonts w:ascii="宋体" w:hAnsi="宋体" w:cs="宋体"/>
          <w:szCs w:val="21"/>
        </w:rPr>
      </w:pPr>
      <w:r>
        <w:rPr>
          <w:rFonts w:hint="eastAsia" w:ascii="宋体" w:hAnsi="宋体" w:cs="宋体"/>
          <w:szCs w:val="21"/>
        </w:rPr>
        <w:t>3.设计报价清单（按格式填写）。</w:t>
      </w:r>
    </w:p>
    <w:p w14:paraId="71458DD0">
      <w:pPr>
        <w:spacing w:line="420" w:lineRule="exact"/>
        <w:ind w:firstLine="422" w:firstLineChars="200"/>
        <w:rPr>
          <w:rFonts w:ascii="宋体" w:hAnsi="宋体" w:cs="宋体"/>
          <w:b/>
          <w:bCs/>
          <w:szCs w:val="21"/>
        </w:rPr>
      </w:pPr>
      <w:r>
        <w:rPr>
          <w:rFonts w:hint="eastAsia" w:ascii="宋体" w:hAnsi="宋体" w:cs="宋体"/>
          <w:b/>
          <w:bCs/>
          <w:szCs w:val="21"/>
        </w:rPr>
        <w:t>（2）商务技术文件（必须提供项缺项则响应无效）</w:t>
      </w:r>
    </w:p>
    <w:p w14:paraId="3E9D5D5A">
      <w:pPr>
        <w:spacing w:line="420" w:lineRule="exact"/>
        <w:ind w:firstLine="420" w:firstLineChars="200"/>
        <w:rPr>
          <w:rFonts w:ascii="宋体" w:hAnsi="宋体" w:cs="宋体"/>
          <w:szCs w:val="21"/>
        </w:rPr>
      </w:pPr>
      <w:r>
        <w:rPr>
          <w:rFonts w:hint="eastAsia" w:ascii="宋体" w:hAnsi="宋体" w:cs="宋体"/>
          <w:szCs w:val="21"/>
        </w:rPr>
        <w:t>1.议价书（按格式填写）；</w:t>
      </w:r>
    </w:p>
    <w:p w14:paraId="3235EF64">
      <w:pPr>
        <w:spacing w:line="420" w:lineRule="exact"/>
        <w:ind w:firstLine="420" w:firstLineChars="200"/>
        <w:rPr>
          <w:rFonts w:ascii="宋体" w:hAnsi="宋体" w:cs="宋体"/>
          <w:szCs w:val="21"/>
        </w:rPr>
      </w:pPr>
      <w:r>
        <w:rPr>
          <w:rFonts w:hint="eastAsia" w:ascii="宋体" w:hAnsi="宋体" w:cs="宋体"/>
          <w:szCs w:val="21"/>
        </w:rPr>
        <w:t>2.加载统一社会信用代码的营业执照副本复印件；</w:t>
      </w:r>
    </w:p>
    <w:p w14:paraId="20582393">
      <w:pPr>
        <w:spacing w:line="420" w:lineRule="exact"/>
        <w:ind w:firstLine="420" w:firstLineChars="200"/>
        <w:rPr>
          <w:rFonts w:ascii="宋体" w:hAnsi="宋体" w:cs="宋体"/>
          <w:szCs w:val="21"/>
        </w:rPr>
      </w:pPr>
      <w:r>
        <w:rPr>
          <w:rFonts w:hint="eastAsia" w:ascii="宋体" w:hAnsi="宋体" w:cs="宋体"/>
          <w:szCs w:val="21"/>
        </w:rPr>
        <w:t>3.法定代表人身份证复印件；委托代理的，另提供法定代表人授权委托书原件及被授权人身份证复印件；</w:t>
      </w:r>
    </w:p>
    <w:p w14:paraId="6DC221C9">
      <w:pPr>
        <w:spacing w:line="420" w:lineRule="exact"/>
        <w:ind w:firstLine="420" w:firstLineChars="200"/>
        <w:rPr>
          <w:rFonts w:ascii="宋体" w:hAnsi="宋体" w:cs="宋体"/>
          <w:szCs w:val="21"/>
        </w:rPr>
      </w:pPr>
      <w:r>
        <w:rPr>
          <w:rFonts w:hint="eastAsia" w:ascii="宋体" w:hAnsi="宋体" w:cs="宋体"/>
          <w:szCs w:val="21"/>
        </w:rPr>
        <w:t>4.近3年经营活动无重大违法记录的书面声明+“信用中国”网站信用记录查询截图；</w:t>
      </w:r>
    </w:p>
    <w:p w14:paraId="28678BE6">
      <w:pPr>
        <w:spacing w:line="420" w:lineRule="exact"/>
        <w:ind w:firstLine="420" w:firstLineChars="200"/>
        <w:rPr>
          <w:rFonts w:ascii="宋体" w:hAnsi="宋体" w:cs="宋体"/>
          <w:szCs w:val="21"/>
        </w:rPr>
      </w:pPr>
      <w:r>
        <w:rPr>
          <w:rFonts w:hint="eastAsia" w:ascii="宋体" w:hAnsi="宋体" w:cs="宋体"/>
          <w:szCs w:val="21"/>
        </w:rPr>
        <w:t>5.供应商认为可证明自身能力/业绩的其他资料（如信誉证书、同类项目合同等）。</w:t>
      </w:r>
    </w:p>
    <w:p w14:paraId="26DB9BCB">
      <w:pPr>
        <w:spacing w:line="420" w:lineRule="exact"/>
        <w:ind w:firstLine="422" w:firstLineChars="200"/>
        <w:rPr>
          <w:rFonts w:ascii="宋体" w:hAnsi="宋体" w:cs="宋体"/>
          <w:b/>
          <w:bCs/>
          <w:szCs w:val="21"/>
        </w:rPr>
      </w:pPr>
      <w:r>
        <w:rPr>
          <w:rFonts w:hint="eastAsia" w:ascii="宋体" w:hAnsi="宋体" w:cs="宋体"/>
          <w:b/>
          <w:bCs/>
          <w:szCs w:val="21"/>
        </w:rPr>
        <w:t>2.2.3 计量单位</w:t>
      </w:r>
    </w:p>
    <w:p w14:paraId="1107C488">
      <w:pPr>
        <w:spacing w:line="420" w:lineRule="exact"/>
        <w:ind w:firstLine="420" w:firstLineChars="200"/>
        <w:rPr>
          <w:rFonts w:ascii="宋体" w:hAnsi="宋体" w:cs="宋体"/>
          <w:szCs w:val="21"/>
        </w:rPr>
      </w:pPr>
      <w:r>
        <w:rPr>
          <w:rFonts w:hint="eastAsia" w:ascii="宋体" w:hAnsi="宋体" w:cs="宋体"/>
          <w:szCs w:val="21"/>
        </w:rPr>
        <w:t>除本文件特殊规定外，均采用国家法定计量单位。</w:t>
      </w:r>
    </w:p>
    <w:p w14:paraId="4EECE1C5">
      <w:pPr>
        <w:spacing w:line="420" w:lineRule="exact"/>
        <w:ind w:firstLine="422" w:firstLineChars="200"/>
        <w:rPr>
          <w:rFonts w:ascii="宋体" w:hAnsi="宋体" w:cs="宋体"/>
          <w:b/>
          <w:bCs/>
          <w:szCs w:val="21"/>
        </w:rPr>
      </w:pPr>
      <w:r>
        <w:rPr>
          <w:rFonts w:hint="eastAsia" w:ascii="宋体" w:hAnsi="宋体" w:cs="宋体"/>
          <w:b/>
          <w:bCs/>
          <w:szCs w:val="21"/>
        </w:rPr>
        <w:t>2.3 报价要求</w:t>
      </w:r>
    </w:p>
    <w:p w14:paraId="39102B2F">
      <w:pPr>
        <w:spacing w:line="420" w:lineRule="exact"/>
        <w:ind w:firstLine="420" w:firstLineChars="200"/>
        <w:rPr>
          <w:rFonts w:ascii="宋体" w:hAnsi="宋体" w:cs="宋体"/>
          <w:szCs w:val="21"/>
        </w:rPr>
      </w:pPr>
      <w:r>
        <w:rPr>
          <w:rFonts w:hint="eastAsia" w:ascii="宋体" w:hAnsi="宋体" w:cs="宋体"/>
          <w:szCs w:val="21"/>
        </w:rPr>
        <w:t>1.供应商须对采购内容进行完整唯一报价，采用单项报价方式，最终报价不得超过</w:t>
      </w:r>
      <w:r>
        <w:rPr>
          <w:rFonts w:hint="eastAsia" w:ascii="宋体" w:hAnsi="宋体" w:cs="宋体"/>
          <w:szCs w:val="21"/>
          <w:lang w:val="en-US" w:eastAsia="zh-CN"/>
        </w:rPr>
        <w:t>单项</w:t>
      </w:r>
      <w:r>
        <w:rPr>
          <w:rFonts w:hint="eastAsia" w:ascii="宋体" w:hAnsi="宋体" w:cs="宋体"/>
          <w:szCs w:val="21"/>
        </w:rPr>
        <w:t>采购控制价；总报价包含成本、管理费、利润、税金、技术服务费等所有相关费用，采购人不另行支付未列明费用；</w:t>
      </w:r>
    </w:p>
    <w:p w14:paraId="781E4F73">
      <w:pPr>
        <w:spacing w:line="420" w:lineRule="exact"/>
        <w:ind w:firstLine="420" w:firstLineChars="200"/>
        <w:rPr>
          <w:rFonts w:ascii="宋体" w:hAnsi="宋体" w:cs="宋体"/>
          <w:szCs w:val="21"/>
        </w:rPr>
      </w:pPr>
      <w:r>
        <w:rPr>
          <w:rFonts w:hint="eastAsia" w:ascii="宋体" w:hAnsi="宋体" w:cs="宋体"/>
          <w:szCs w:val="21"/>
        </w:rPr>
        <w:t>2.报价大写与小写金额不一致的，以大写为准；总价与单价汇总不一致的，以单价为准；单价小数点错位的，以总价为准并修正单价；</w:t>
      </w:r>
    </w:p>
    <w:p w14:paraId="7654FED4">
      <w:pPr>
        <w:spacing w:line="420" w:lineRule="exact"/>
        <w:ind w:firstLine="422" w:firstLineChars="200"/>
        <w:rPr>
          <w:rFonts w:ascii="宋体" w:hAnsi="宋体" w:cs="宋体"/>
          <w:b/>
          <w:bCs/>
          <w:szCs w:val="21"/>
        </w:rPr>
      </w:pPr>
      <w:r>
        <w:rPr>
          <w:rFonts w:hint="eastAsia" w:ascii="宋体" w:hAnsi="宋体" w:cs="宋体"/>
          <w:b/>
          <w:bCs/>
          <w:szCs w:val="21"/>
        </w:rPr>
        <w:t>2.4 响应文件递交</w:t>
      </w:r>
    </w:p>
    <w:p w14:paraId="18D70FE5">
      <w:pPr>
        <w:spacing w:line="420" w:lineRule="exact"/>
        <w:ind w:firstLine="422" w:firstLineChars="200"/>
        <w:rPr>
          <w:rFonts w:ascii="宋体" w:hAnsi="宋体" w:cs="宋体"/>
          <w:b/>
          <w:bCs/>
          <w:szCs w:val="21"/>
        </w:rPr>
      </w:pPr>
      <w:r>
        <w:rPr>
          <w:rFonts w:hint="eastAsia" w:ascii="宋体" w:hAnsi="宋体" w:cs="宋体"/>
          <w:b/>
          <w:bCs/>
          <w:szCs w:val="21"/>
        </w:rPr>
        <w:t>2.4.1 份数及封装</w:t>
      </w:r>
    </w:p>
    <w:p w14:paraId="0A9790DA">
      <w:pPr>
        <w:spacing w:line="420" w:lineRule="exact"/>
        <w:ind w:firstLine="420" w:firstLineChars="200"/>
        <w:rPr>
          <w:rFonts w:ascii="宋体" w:hAnsi="宋体" w:cs="宋体"/>
          <w:szCs w:val="21"/>
        </w:rPr>
      </w:pPr>
      <w:r>
        <w:rPr>
          <w:rFonts w:hint="eastAsia" w:ascii="宋体" w:hAnsi="宋体" w:cs="宋体"/>
          <w:szCs w:val="21"/>
        </w:rPr>
        <w:t>1.响应文件正本1份、副本3份，封面标明“正本/副本”、项目编号、项目名称、供应商名称；</w:t>
      </w:r>
    </w:p>
    <w:p w14:paraId="2C5F413C">
      <w:pPr>
        <w:spacing w:line="420" w:lineRule="exact"/>
        <w:ind w:firstLine="420" w:firstLineChars="200"/>
        <w:rPr>
          <w:rFonts w:ascii="宋体" w:hAnsi="宋体" w:cs="宋体"/>
          <w:szCs w:val="21"/>
        </w:rPr>
      </w:pPr>
      <w:r>
        <w:rPr>
          <w:rFonts w:hint="eastAsia" w:ascii="宋体" w:hAnsi="宋体" w:cs="宋体"/>
          <w:szCs w:val="21"/>
        </w:rPr>
        <w:t>2.将正、副本装入同一文件袋密封，封贴处加盖公章/密封章或由法定代表人/委托代理人签字，文件袋注明项目编号、项目名称、供应商名称。</w:t>
      </w:r>
    </w:p>
    <w:p w14:paraId="333AF9D6">
      <w:pPr>
        <w:spacing w:line="420" w:lineRule="exact"/>
        <w:ind w:firstLine="422" w:firstLineChars="200"/>
        <w:rPr>
          <w:rFonts w:ascii="宋体" w:hAnsi="宋体" w:cs="宋体"/>
          <w:b/>
          <w:bCs/>
          <w:szCs w:val="21"/>
        </w:rPr>
      </w:pPr>
      <w:r>
        <w:rPr>
          <w:rFonts w:hint="eastAsia" w:ascii="宋体" w:hAnsi="宋体" w:cs="宋体"/>
          <w:b/>
          <w:bCs/>
          <w:szCs w:val="21"/>
        </w:rPr>
        <w:t>2.4.2 递交要求</w:t>
      </w:r>
    </w:p>
    <w:p w14:paraId="5D6FF0F9">
      <w:pPr>
        <w:spacing w:line="420" w:lineRule="exact"/>
        <w:ind w:firstLine="420" w:firstLineChars="200"/>
        <w:rPr>
          <w:rFonts w:ascii="宋体" w:hAnsi="宋体" w:cs="宋体"/>
          <w:szCs w:val="21"/>
        </w:rPr>
      </w:pPr>
      <w:r>
        <w:rPr>
          <w:rFonts w:hint="eastAsia" w:ascii="宋体" w:hAnsi="宋体" w:cs="宋体"/>
          <w:szCs w:val="21"/>
        </w:rPr>
        <w:t>1.按公告规定的时间、地点递交，逾期送达、未密封的响应文件，采购人一律拒收；</w:t>
      </w:r>
    </w:p>
    <w:p w14:paraId="0302A463">
      <w:pPr>
        <w:spacing w:line="420" w:lineRule="exact"/>
        <w:ind w:firstLine="420" w:firstLineChars="200"/>
        <w:rPr>
          <w:rFonts w:ascii="宋体" w:hAnsi="宋体" w:cs="宋体"/>
          <w:szCs w:val="21"/>
        </w:rPr>
      </w:pPr>
      <w:r>
        <w:rPr>
          <w:rFonts w:hint="eastAsia" w:ascii="宋体" w:hAnsi="宋体" w:cs="宋体"/>
          <w:szCs w:val="21"/>
        </w:rPr>
        <w:t>2.供应商可对已递交的响应文件进行修改/撤回，须在议价截止时间前书面通知采购人，修改/撤回文件须按本文件要求密封。</w:t>
      </w:r>
    </w:p>
    <w:p w14:paraId="1E6DAF43">
      <w:pPr>
        <w:spacing w:line="420" w:lineRule="exact"/>
        <w:ind w:firstLine="422" w:firstLineChars="200"/>
        <w:rPr>
          <w:rFonts w:ascii="宋体" w:hAnsi="宋体" w:cs="宋体"/>
          <w:b/>
          <w:bCs/>
          <w:szCs w:val="21"/>
        </w:rPr>
      </w:pPr>
      <w:r>
        <w:rPr>
          <w:rFonts w:hint="eastAsia" w:ascii="宋体" w:hAnsi="宋体" w:cs="宋体"/>
          <w:b/>
          <w:bCs/>
          <w:szCs w:val="21"/>
        </w:rPr>
        <w:t>2.5 议价与成交确定</w:t>
      </w:r>
    </w:p>
    <w:p w14:paraId="2B3357A3">
      <w:pPr>
        <w:spacing w:line="420" w:lineRule="exact"/>
        <w:ind w:firstLine="422" w:firstLineChars="200"/>
        <w:rPr>
          <w:rFonts w:ascii="宋体" w:hAnsi="宋体" w:cs="宋体"/>
          <w:b/>
          <w:bCs/>
          <w:szCs w:val="21"/>
        </w:rPr>
      </w:pPr>
      <w:r>
        <w:rPr>
          <w:rFonts w:hint="eastAsia" w:ascii="宋体" w:hAnsi="宋体" w:cs="宋体"/>
          <w:b/>
          <w:bCs/>
          <w:szCs w:val="21"/>
        </w:rPr>
        <w:t>2.5.1 议价小组</w:t>
      </w:r>
    </w:p>
    <w:p w14:paraId="4EA6FDB0">
      <w:pPr>
        <w:spacing w:line="420" w:lineRule="exact"/>
        <w:ind w:firstLine="420" w:firstLineChars="200"/>
        <w:rPr>
          <w:rFonts w:ascii="宋体" w:hAnsi="宋体" w:cs="宋体"/>
          <w:szCs w:val="21"/>
        </w:rPr>
      </w:pPr>
      <w:r>
        <w:rPr>
          <w:rFonts w:hint="eastAsia" w:ascii="宋体" w:hAnsi="宋体" w:cs="宋体"/>
          <w:szCs w:val="21"/>
        </w:rPr>
        <w:t>采购人组建议价小组，负责响应文件审核、</w:t>
      </w:r>
      <w:r>
        <w:rPr>
          <w:rFonts w:hint="eastAsia" w:ascii="宋体" w:hAnsi="宋体" w:cs="宋体"/>
          <w:szCs w:val="21"/>
          <w:lang w:val="en-US" w:eastAsia="zh-CN"/>
        </w:rPr>
        <w:t>可</w:t>
      </w:r>
      <w:r>
        <w:rPr>
          <w:rFonts w:hint="eastAsia" w:ascii="宋体" w:hAnsi="宋体" w:cs="宋体"/>
          <w:szCs w:val="21"/>
        </w:rPr>
        <w:t>与供应商单独议价，评审遵循客观、公正、审慎原则。</w:t>
      </w:r>
    </w:p>
    <w:p w14:paraId="5193D020">
      <w:pPr>
        <w:spacing w:line="420" w:lineRule="exact"/>
        <w:ind w:firstLine="422" w:firstLineChars="200"/>
        <w:rPr>
          <w:rFonts w:ascii="宋体" w:hAnsi="宋体" w:cs="宋体"/>
          <w:b/>
          <w:bCs/>
          <w:szCs w:val="21"/>
        </w:rPr>
      </w:pPr>
      <w:r>
        <w:rPr>
          <w:rFonts w:hint="eastAsia" w:ascii="宋体" w:hAnsi="宋体" w:cs="宋体"/>
          <w:b/>
          <w:bCs/>
          <w:szCs w:val="21"/>
        </w:rPr>
        <w:t>2.5.2 议价流程</w:t>
      </w:r>
    </w:p>
    <w:p w14:paraId="31AE6162">
      <w:pPr>
        <w:spacing w:line="420" w:lineRule="exact"/>
        <w:ind w:firstLine="420" w:firstLineChars="200"/>
        <w:rPr>
          <w:rFonts w:ascii="宋体" w:hAnsi="宋体" w:cs="宋体"/>
          <w:szCs w:val="21"/>
        </w:rPr>
      </w:pPr>
      <w:r>
        <w:rPr>
          <w:rFonts w:hint="eastAsia" w:ascii="宋体" w:hAnsi="宋体" w:cs="宋体"/>
          <w:szCs w:val="21"/>
        </w:rPr>
        <w:t>1.资格性及符合性审查：未实质性响应本文件的响应文件按无效处理，议价小组告知供应商；</w:t>
      </w:r>
    </w:p>
    <w:p w14:paraId="34B0BB3F">
      <w:pPr>
        <w:spacing w:line="420" w:lineRule="exact"/>
        <w:ind w:firstLine="420" w:firstLineChars="200"/>
        <w:rPr>
          <w:rFonts w:ascii="宋体" w:hAnsi="宋体" w:cs="宋体"/>
          <w:szCs w:val="21"/>
        </w:rPr>
      </w:pPr>
      <w:r>
        <w:rPr>
          <w:rFonts w:hint="eastAsia" w:ascii="宋体" w:hAnsi="宋体" w:cs="宋体"/>
          <w:szCs w:val="21"/>
        </w:rPr>
        <w:t>2.澄清与说明：议价小组可要求供应商对响应文件中含义不明确、表述不一致、计算错误的内容作出澄清，澄清不得超出响应文件范围或改变实质性内容，以书面形式作出并签字/盖章；</w:t>
      </w:r>
    </w:p>
    <w:p w14:paraId="7779A0FB">
      <w:pPr>
        <w:spacing w:line="420" w:lineRule="exact"/>
        <w:ind w:firstLine="420" w:firstLineChars="200"/>
        <w:rPr>
          <w:rFonts w:ascii="宋体" w:hAnsi="宋体" w:cs="宋体"/>
          <w:szCs w:val="21"/>
        </w:rPr>
      </w:pPr>
      <w:r>
        <w:rPr>
          <w:rFonts w:hint="eastAsia" w:ascii="宋体" w:hAnsi="宋体" w:cs="宋体"/>
          <w:szCs w:val="21"/>
        </w:rPr>
        <w:t>3.单独议价：议价小组与单一供应商分别议价，可根据议价情况实质性变动采购技术、服务要求（须经采购人代表确认），并书面通知所有供应商，供应商按要求重新提交响应文件；</w:t>
      </w:r>
    </w:p>
    <w:p w14:paraId="402124AD">
      <w:pPr>
        <w:spacing w:line="420" w:lineRule="exact"/>
        <w:ind w:firstLine="420" w:firstLineChars="200"/>
        <w:rPr>
          <w:rFonts w:ascii="宋体" w:hAnsi="宋体" w:cs="宋体"/>
          <w:szCs w:val="21"/>
        </w:rPr>
      </w:pPr>
      <w:r>
        <w:rPr>
          <w:rFonts w:hint="eastAsia" w:ascii="宋体" w:hAnsi="宋体" w:cs="宋体"/>
          <w:szCs w:val="21"/>
        </w:rPr>
        <w:t>4.最后报价：议价结束后，符合条件的供应商提交最后报价，最后报价为供应商最终报价。</w:t>
      </w:r>
    </w:p>
    <w:p w14:paraId="560B85B1">
      <w:pPr>
        <w:spacing w:line="420" w:lineRule="exact"/>
        <w:ind w:firstLine="422" w:firstLineChars="200"/>
        <w:rPr>
          <w:rFonts w:ascii="宋体" w:hAnsi="宋体" w:cs="宋体"/>
          <w:b/>
          <w:bCs/>
          <w:szCs w:val="21"/>
        </w:rPr>
      </w:pPr>
      <w:r>
        <w:rPr>
          <w:rFonts w:hint="eastAsia" w:ascii="宋体" w:hAnsi="宋体" w:cs="宋体"/>
          <w:b/>
          <w:bCs/>
          <w:szCs w:val="21"/>
        </w:rPr>
        <w:t>2.5.3 响应无效情形</w:t>
      </w:r>
    </w:p>
    <w:p w14:paraId="21DA0C90">
      <w:pPr>
        <w:spacing w:line="420" w:lineRule="exact"/>
        <w:ind w:firstLine="422" w:firstLineChars="200"/>
        <w:rPr>
          <w:rFonts w:ascii="宋体" w:hAnsi="宋体" w:cs="宋体"/>
          <w:b/>
          <w:bCs/>
          <w:szCs w:val="21"/>
        </w:rPr>
      </w:pPr>
      <w:r>
        <w:rPr>
          <w:rFonts w:hint="eastAsia" w:ascii="宋体" w:hAnsi="宋体" w:cs="宋体"/>
          <w:b/>
          <w:bCs/>
          <w:szCs w:val="21"/>
        </w:rPr>
        <w:t>有下列情形之一的，响应文件按无效处理：</w:t>
      </w:r>
    </w:p>
    <w:p w14:paraId="01198481">
      <w:pPr>
        <w:spacing w:line="420" w:lineRule="exact"/>
        <w:ind w:firstLine="420" w:firstLineChars="200"/>
        <w:rPr>
          <w:rFonts w:ascii="宋体" w:hAnsi="宋体" w:cs="宋体"/>
          <w:szCs w:val="21"/>
        </w:rPr>
      </w:pPr>
      <w:r>
        <w:rPr>
          <w:rFonts w:hint="eastAsia" w:ascii="宋体" w:hAnsi="宋体" w:cs="宋体"/>
          <w:szCs w:val="21"/>
        </w:rPr>
        <w:t>1.未按要求密封、签署、盖章的；</w:t>
      </w:r>
    </w:p>
    <w:p w14:paraId="7B5EC54C">
      <w:pPr>
        <w:spacing w:line="420" w:lineRule="exact"/>
        <w:ind w:firstLine="420" w:firstLineChars="200"/>
        <w:rPr>
          <w:rFonts w:ascii="宋体" w:hAnsi="宋体" w:cs="宋体"/>
          <w:szCs w:val="21"/>
        </w:rPr>
      </w:pPr>
      <w:r>
        <w:rPr>
          <w:rFonts w:hint="eastAsia" w:ascii="宋体" w:hAnsi="宋体" w:cs="宋体"/>
          <w:szCs w:val="21"/>
        </w:rPr>
        <w:t>2.不满足本文件规定的资格要求的；</w:t>
      </w:r>
    </w:p>
    <w:p w14:paraId="2475EA98">
      <w:pPr>
        <w:spacing w:line="420" w:lineRule="exact"/>
        <w:ind w:firstLine="420" w:firstLineChars="200"/>
        <w:rPr>
          <w:rFonts w:ascii="宋体" w:hAnsi="宋体" w:cs="宋体"/>
          <w:szCs w:val="21"/>
        </w:rPr>
      </w:pPr>
      <w:r>
        <w:rPr>
          <w:rFonts w:hint="eastAsia" w:ascii="宋体" w:hAnsi="宋体" w:cs="宋体"/>
          <w:szCs w:val="21"/>
        </w:rPr>
        <w:t>3.工期、质保期等不符合本文件要求的；</w:t>
      </w:r>
    </w:p>
    <w:p w14:paraId="1D96189D">
      <w:pPr>
        <w:spacing w:line="420" w:lineRule="exact"/>
        <w:ind w:firstLine="420" w:firstLineChars="200"/>
        <w:rPr>
          <w:rFonts w:ascii="宋体" w:hAnsi="宋体" w:cs="宋体"/>
          <w:szCs w:val="21"/>
        </w:rPr>
      </w:pPr>
      <w:r>
        <w:rPr>
          <w:rFonts w:hint="eastAsia" w:ascii="宋体" w:hAnsi="宋体" w:cs="宋体"/>
          <w:szCs w:val="21"/>
        </w:rPr>
        <w:t>4.最终报价超过采购控制价的；</w:t>
      </w:r>
    </w:p>
    <w:p w14:paraId="14339B52">
      <w:pPr>
        <w:spacing w:line="420" w:lineRule="exact"/>
        <w:ind w:firstLine="420" w:firstLineChars="200"/>
        <w:rPr>
          <w:rFonts w:ascii="宋体" w:hAnsi="宋体" w:cs="宋体"/>
          <w:szCs w:val="21"/>
        </w:rPr>
      </w:pPr>
      <w:r>
        <w:rPr>
          <w:rFonts w:hint="eastAsia" w:ascii="宋体" w:hAnsi="宋体" w:cs="宋体"/>
          <w:szCs w:val="21"/>
        </w:rPr>
        <w:t>5.响应文件附有采购人不能接受的条件的；</w:t>
      </w:r>
    </w:p>
    <w:p w14:paraId="5889BE9B">
      <w:pPr>
        <w:spacing w:line="420" w:lineRule="exact"/>
        <w:ind w:firstLine="420" w:firstLineChars="200"/>
        <w:rPr>
          <w:rFonts w:ascii="宋体" w:hAnsi="宋体" w:cs="宋体"/>
          <w:szCs w:val="21"/>
        </w:rPr>
      </w:pPr>
      <w:r>
        <w:rPr>
          <w:rFonts w:hint="eastAsia" w:ascii="宋体" w:hAnsi="宋体" w:cs="宋体"/>
          <w:szCs w:val="21"/>
        </w:rPr>
        <w:t>6.未按本文件格式要求填写、缺项漏项的；</w:t>
      </w:r>
    </w:p>
    <w:p w14:paraId="44E4BE39">
      <w:pPr>
        <w:spacing w:line="420" w:lineRule="exact"/>
        <w:ind w:firstLine="420" w:firstLineChars="200"/>
        <w:rPr>
          <w:rFonts w:ascii="宋体" w:hAnsi="宋体" w:cs="宋体"/>
          <w:szCs w:val="21"/>
        </w:rPr>
      </w:pPr>
      <w:r>
        <w:rPr>
          <w:rFonts w:hint="eastAsia" w:ascii="宋体" w:hAnsi="宋体" w:cs="宋体"/>
          <w:szCs w:val="21"/>
        </w:rPr>
        <w:t>7.提供虚假资料的；</w:t>
      </w:r>
    </w:p>
    <w:p w14:paraId="1A34BBED">
      <w:pPr>
        <w:spacing w:line="420" w:lineRule="exact"/>
        <w:ind w:firstLine="420" w:firstLineChars="200"/>
        <w:rPr>
          <w:rFonts w:ascii="宋体" w:hAnsi="宋体" w:cs="宋体"/>
          <w:szCs w:val="21"/>
        </w:rPr>
      </w:pPr>
      <w:r>
        <w:rPr>
          <w:rFonts w:hint="eastAsia" w:ascii="宋体" w:hAnsi="宋体" w:cs="宋体"/>
          <w:szCs w:val="21"/>
        </w:rPr>
        <w:t>8.违反法律、法规及本文件其他实质性要求的。</w:t>
      </w:r>
    </w:p>
    <w:p w14:paraId="5C5A7DF8">
      <w:pPr>
        <w:spacing w:line="420" w:lineRule="exact"/>
        <w:ind w:firstLine="422" w:firstLineChars="200"/>
        <w:rPr>
          <w:rFonts w:ascii="宋体" w:hAnsi="宋体" w:cs="宋体"/>
          <w:b/>
          <w:bCs/>
          <w:szCs w:val="21"/>
        </w:rPr>
      </w:pPr>
      <w:r>
        <w:rPr>
          <w:rFonts w:hint="eastAsia" w:ascii="宋体" w:hAnsi="宋体" w:cs="宋体"/>
          <w:b/>
          <w:bCs/>
          <w:szCs w:val="21"/>
        </w:rPr>
        <w:t>2.6 成交与合同签订</w:t>
      </w:r>
    </w:p>
    <w:p w14:paraId="6D69A8CC">
      <w:pPr>
        <w:spacing w:line="420" w:lineRule="exact"/>
        <w:ind w:firstLine="422" w:firstLineChars="200"/>
        <w:rPr>
          <w:rFonts w:ascii="宋体" w:hAnsi="宋体" w:cs="宋体"/>
          <w:b/>
          <w:bCs/>
          <w:szCs w:val="21"/>
        </w:rPr>
      </w:pPr>
      <w:r>
        <w:rPr>
          <w:rFonts w:hint="eastAsia" w:ascii="宋体" w:hAnsi="宋体" w:cs="宋体"/>
          <w:b/>
          <w:bCs/>
          <w:szCs w:val="21"/>
        </w:rPr>
        <w:t>2.6.1 成交确定</w:t>
      </w:r>
    </w:p>
    <w:p w14:paraId="24ACE884">
      <w:pPr>
        <w:spacing w:line="420" w:lineRule="exact"/>
        <w:ind w:firstLine="420" w:firstLineChars="200"/>
        <w:rPr>
          <w:rFonts w:ascii="宋体" w:hAnsi="宋体" w:cs="宋体"/>
          <w:szCs w:val="21"/>
        </w:rPr>
      </w:pPr>
      <w:r>
        <w:rPr>
          <w:rFonts w:hint="eastAsia" w:ascii="宋体" w:hAnsi="宋体" w:cs="宋体"/>
          <w:szCs w:val="21"/>
        </w:rPr>
        <w:t>1.议价小组对通过资格性及符合性审查的供应商，按最终报价由低到高的顺序确定成交候选人，报价最低者为第一成交候选人；</w:t>
      </w:r>
    </w:p>
    <w:p w14:paraId="14F57324">
      <w:pPr>
        <w:spacing w:line="420" w:lineRule="exact"/>
        <w:ind w:firstLine="420" w:firstLineChars="200"/>
        <w:rPr>
          <w:rFonts w:ascii="宋体" w:hAnsi="宋体" w:cs="宋体"/>
          <w:szCs w:val="21"/>
        </w:rPr>
      </w:pPr>
      <w:r>
        <w:rPr>
          <w:rFonts w:hint="eastAsia" w:ascii="宋体" w:hAnsi="宋体" w:cs="宋体"/>
          <w:szCs w:val="21"/>
        </w:rPr>
        <w:t>2.采购人在收到审核报告后5个工作日内确定成交供应商，在医院官网、公众号公告成交结果，并向成交供应商发出成交通知书。</w:t>
      </w:r>
    </w:p>
    <w:p w14:paraId="588307C6">
      <w:pPr>
        <w:spacing w:line="420" w:lineRule="exact"/>
        <w:ind w:firstLine="422" w:firstLineChars="200"/>
        <w:rPr>
          <w:rFonts w:ascii="宋体" w:hAnsi="宋体" w:cs="宋体"/>
          <w:b/>
          <w:bCs/>
          <w:szCs w:val="21"/>
        </w:rPr>
      </w:pPr>
      <w:r>
        <w:rPr>
          <w:rFonts w:hint="eastAsia" w:ascii="宋体" w:hAnsi="宋体" w:cs="宋体"/>
          <w:b/>
          <w:bCs/>
          <w:szCs w:val="21"/>
        </w:rPr>
        <w:t>2.6.2 合同签订</w:t>
      </w:r>
    </w:p>
    <w:p w14:paraId="7F52B391">
      <w:pPr>
        <w:spacing w:line="420" w:lineRule="exact"/>
        <w:ind w:firstLine="420" w:firstLineChars="200"/>
        <w:rPr>
          <w:rFonts w:ascii="宋体" w:hAnsi="宋体" w:cs="宋体"/>
          <w:szCs w:val="21"/>
        </w:rPr>
      </w:pPr>
      <w:r>
        <w:rPr>
          <w:rFonts w:hint="eastAsia" w:ascii="宋体" w:hAnsi="宋体" w:cs="宋体"/>
          <w:szCs w:val="21"/>
        </w:rPr>
        <w:t>成交供应商在收到成交通知书后，按规定与采购人签订采购合同，未按要求签订合同的，采购人有权取消其成交资格。</w:t>
      </w:r>
    </w:p>
    <w:p w14:paraId="425C7E85">
      <w:pPr>
        <w:spacing w:line="420" w:lineRule="exact"/>
        <w:ind w:firstLine="422" w:firstLineChars="200"/>
        <w:rPr>
          <w:rFonts w:ascii="宋体" w:hAnsi="宋体" w:cs="宋体"/>
          <w:b/>
          <w:bCs/>
          <w:szCs w:val="21"/>
        </w:rPr>
      </w:pPr>
      <w:r>
        <w:rPr>
          <w:rFonts w:hint="eastAsia" w:ascii="宋体" w:hAnsi="宋体" w:cs="宋体"/>
          <w:b/>
          <w:bCs/>
          <w:szCs w:val="21"/>
        </w:rPr>
        <w:t>2.6.3 特别约定</w:t>
      </w:r>
    </w:p>
    <w:p w14:paraId="555E48EB">
      <w:pPr>
        <w:spacing w:line="420" w:lineRule="exact"/>
        <w:ind w:firstLine="420" w:firstLineChars="200"/>
        <w:rPr>
          <w:rFonts w:ascii="宋体" w:hAnsi="宋体" w:cs="宋体"/>
          <w:szCs w:val="21"/>
        </w:rPr>
      </w:pPr>
      <w:r>
        <w:rPr>
          <w:rFonts w:hint="eastAsia" w:ascii="宋体" w:hAnsi="宋体" w:cs="宋体"/>
          <w:szCs w:val="21"/>
        </w:rPr>
        <w:t>1.供应商使用的资格、业绩、荣誉等资料须为法人自身所有，项目实施人员须为法人/控股公司员工；</w:t>
      </w:r>
    </w:p>
    <w:p w14:paraId="2C4C4B8A">
      <w:pPr>
        <w:spacing w:line="420" w:lineRule="exact"/>
        <w:ind w:firstLine="420" w:firstLineChars="200"/>
        <w:rPr>
          <w:rFonts w:ascii="宋体" w:hAnsi="宋体" w:cs="宋体"/>
          <w:szCs w:val="21"/>
        </w:rPr>
      </w:pPr>
      <w:r>
        <w:rPr>
          <w:rFonts w:hint="eastAsia" w:ascii="宋体" w:hAnsi="宋体" w:cs="宋体"/>
          <w:szCs w:val="21"/>
        </w:rPr>
        <w:t>2.供应商提供虚假资料的，响应无效并报监管部门查处；成交后发现的，须双倍赔偿采购人，且不免除行政、刑事责任。</w:t>
      </w:r>
    </w:p>
    <w:p w14:paraId="0FE32B51">
      <w:pPr>
        <w:spacing w:line="420" w:lineRule="exact"/>
        <w:ind w:firstLine="420" w:firstLineChars="200"/>
        <w:rPr>
          <w:rFonts w:ascii="宋体" w:hAnsi="宋体" w:cs="宋体"/>
          <w:szCs w:val="21"/>
        </w:rPr>
      </w:pPr>
    </w:p>
    <w:p w14:paraId="03A752BB">
      <w:pPr>
        <w:spacing w:line="420" w:lineRule="exact"/>
        <w:ind w:firstLine="420" w:firstLineChars="200"/>
        <w:rPr>
          <w:rFonts w:ascii="宋体" w:hAnsi="宋体" w:cs="宋体"/>
          <w:szCs w:val="21"/>
        </w:rPr>
      </w:pPr>
    </w:p>
    <w:p w14:paraId="46387AEC">
      <w:pPr>
        <w:spacing w:line="420" w:lineRule="exact"/>
        <w:ind w:firstLine="420" w:firstLineChars="200"/>
        <w:rPr>
          <w:rFonts w:ascii="宋体" w:hAnsi="宋体" w:cs="宋体"/>
          <w:szCs w:val="21"/>
        </w:rPr>
      </w:pPr>
    </w:p>
    <w:p w14:paraId="772EBA76">
      <w:pPr>
        <w:spacing w:line="360" w:lineRule="auto"/>
        <w:jc w:val="right"/>
        <w:rPr>
          <w:rFonts w:ascii="宋体" w:hAnsi="宋体" w:cs="宋体"/>
          <w:szCs w:val="21"/>
        </w:rPr>
      </w:pPr>
      <w:r>
        <w:rPr>
          <w:rFonts w:hint="eastAsia" w:ascii="宋体" w:hAnsi="宋体" w:cs="宋体"/>
          <w:szCs w:val="21"/>
        </w:rPr>
        <w:t>融水苗族自治县人民医院</w:t>
      </w:r>
    </w:p>
    <w:p w14:paraId="5757B35A">
      <w:pPr>
        <w:spacing w:line="360" w:lineRule="auto"/>
        <w:jc w:val="right"/>
      </w:pPr>
      <w:r>
        <w:rPr>
          <w:rFonts w:hint="eastAsia" w:ascii="宋体" w:hAnsi="宋体" w:cs="宋体"/>
          <w:szCs w:val="21"/>
        </w:rPr>
        <w:t>2026年</w:t>
      </w:r>
      <w:r>
        <w:rPr>
          <w:rFonts w:hint="eastAsia" w:ascii="宋体" w:hAnsi="宋体" w:cs="宋体"/>
          <w:szCs w:val="21"/>
          <w:lang w:val="en-US" w:eastAsia="zh-CN"/>
        </w:rPr>
        <w:t>6</w:t>
      </w:r>
      <w:r>
        <w:rPr>
          <w:rFonts w:hint="eastAsia" w:ascii="宋体" w:hAnsi="宋体" w:cs="宋体"/>
          <w:szCs w:val="21"/>
        </w:rPr>
        <w:t>月</w:t>
      </w:r>
      <w:r>
        <w:rPr>
          <w:rFonts w:hint="eastAsia" w:ascii="宋体" w:hAnsi="宋体" w:cs="宋体"/>
          <w:szCs w:val="21"/>
          <w:lang w:val="en-US" w:eastAsia="zh-CN"/>
        </w:rPr>
        <w:t>9</w:t>
      </w:r>
      <w:r>
        <w:rPr>
          <w:rFonts w:hint="eastAsia" w:ascii="宋体" w:hAnsi="宋体" w:cs="宋体"/>
          <w:szCs w:val="21"/>
        </w:rPr>
        <w:t>日</w:t>
      </w:r>
    </w:p>
    <w:p w14:paraId="0197E6CE">
      <w:pPr>
        <w:spacing w:line="420" w:lineRule="exact"/>
        <w:ind w:firstLine="420" w:firstLineChars="200"/>
        <w:rPr>
          <w:rFonts w:ascii="宋体" w:hAnsi="宋体" w:cs="宋体"/>
          <w:szCs w:val="21"/>
        </w:rPr>
      </w:pPr>
    </w:p>
    <w:p w14:paraId="59D2BDDB">
      <w:pPr>
        <w:spacing w:line="420" w:lineRule="exact"/>
        <w:ind w:firstLine="420" w:firstLineChars="200"/>
        <w:rPr>
          <w:rFonts w:ascii="宋体" w:hAnsi="宋体" w:cs="宋体"/>
          <w:szCs w:val="21"/>
        </w:rPr>
      </w:pPr>
    </w:p>
    <w:p w14:paraId="5E36CADC">
      <w:pPr>
        <w:spacing w:line="420" w:lineRule="exact"/>
        <w:ind w:firstLine="420" w:firstLineChars="200"/>
        <w:rPr>
          <w:rFonts w:ascii="宋体" w:hAnsi="宋体" w:cs="宋体"/>
          <w:szCs w:val="21"/>
        </w:rPr>
      </w:pPr>
    </w:p>
    <w:p w14:paraId="376142C6">
      <w:pPr>
        <w:spacing w:line="420" w:lineRule="exact"/>
        <w:ind w:firstLine="420" w:firstLineChars="200"/>
        <w:rPr>
          <w:rFonts w:ascii="宋体" w:hAnsi="宋体" w:cs="宋体"/>
          <w:szCs w:val="21"/>
        </w:rPr>
      </w:pPr>
    </w:p>
    <w:p w14:paraId="3A29AA09">
      <w:pPr>
        <w:spacing w:line="420" w:lineRule="exact"/>
        <w:ind w:firstLine="420" w:firstLineChars="200"/>
        <w:rPr>
          <w:rFonts w:ascii="宋体" w:hAnsi="宋体" w:cs="宋体"/>
          <w:szCs w:val="21"/>
        </w:rPr>
      </w:pPr>
    </w:p>
    <w:p w14:paraId="3383C336">
      <w:pPr>
        <w:spacing w:line="420" w:lineRule="exact"/>
        <w:ind w:firstLine="420" w:firstLineChars="200"/>
        <w:rPr>
          <w:rFonts w:ascii="宋体" w:hAnsi="宋体" w:cs="宋体"/>
          <w:szCs w:val="21"/>
        </w:rPr>
      </w:pPr>
    </w:p>
    <w:p w14:paraId="06A73AAA">
      <w:pPr>
        <w:spacing w:line="420" w:lineRule="exact"/>
        <w:ind w:firstLine="420" w:firstLineChars="200"/>
        <w:rPr>
          <w:rFonts w:ascii="宋体" w:hAnsi="宋体" w:cs="宋体"/>
          <w:szCs w:val="21"/>
        </w:rPr>
      </w:pPr>
    </w:p>
    <w:p w14:paraId="38660D4C">
      <w:pPr>
        <w:spacing w:line="420" w:lineRule="exact"/>
        <w:ind w:firstLine="420" w:firstLineChars="200"/>
        <w:rPr>
          <w:rFonts w:ascii="宋体" w:hAnsi="宋体" w:cs="宋体"/>
          <w:szCs w:val="21"/>
        </w:rPr>
      </w:pPr>
    </w:p>
    <w:p w14:paraId="00C0DD98">
      <w:pPr>
        <w:spacing w:line="420" w:lineRule="exact"/>
        <w:ind w:firstLine="420" w:firstLineChars="200"/>
        <w:rPr>
          <w:rFonts w:ascii="宋体" w:hAnsi="宋体" w:cs="宋体"/>
          <w:szCs w:val="21"/>
        </w:rPr>
      </w:pPr>
    </w:p>
    <w:p w14:paraId="2C3E5C9A">
      <w:pPr>
        <w:spacing w:line="420" w:lineRule="exact"/>
        <w:ind w:firstLine="420" w:firstLineChars="200"/>
        <w:rPr>
          <w:rFonts w:ascii="宋体" w:hAnsi="宋体" w:cs="宋体"/>
          <w:szCs w:val="21"/>
        </w:rPr>
      </w:pPr>
    </w:p>
    <w:p w14:paraId="1319CEA3">
      <w:pPr>
        <w:spacing w:line="420" w:lineRule="exact"/>
        <w:ind w:firstLine="420" w:firstLineChars="200"/>
        <w:rPr>
          <w:rFonts w:ascii="宋体" w:hAnsi="宋体" w:cs="宋体"/>
          <w:szCs w:val="21"/>
        </w:rPr>
      </w:pPr>
    </w:p>
    <w:p w14:paraId="09A2BD28">
      <w:pPr>
        <w:spacing w:line="420" w:lineRule="exact"/>
        <w:rPr>
          <w:rFonts w:ascii="宋体" w:hAnsi="宋体" w:cs="宋体"/>
          <w:szCs w:val="21"/>
        </w:rPr>
      </w:pPr>
    </w:p>
    <w:p w14:paraId="79C6EEBF">
      <w:pPr>
        <w:widowControl/>
        <w:numPr>
          <w:ilvl w:val="0"/>
          <w:numId w:val="3"/>
        </w:numPr>
        <w:tabs>
          <w:tab w:val="left" w:pos="540"/>
        </w:tabs>
        <w:spacing w:line="420" w:lineRule="exact"/>
        <w:jc w:val="center"/>
        <w:outlineLvl w:val="0"/>
        <w:rPr>
          <w:rFonts w:asciiTheme="minorEastAsia" w:hAnsiTheme="minorEastAsia" w:eastAsiaTheme="minorEastAsia" w:cstheme="minorEastAsia"/>
          <w:b/>
          <w:sz w:val="32"/>
          <w:szCs w:val="32"/>
        </w:rPr>
      </w:pPr>
      <w:bookmarkStart w:id="6" w:name="_Toc7043"/>
      <w:r>
        <w:rPr>
          <w:rFonts w:hint="eastAsia" w:asciiTheme="minorEastAsia" w:hAnsiTheme="minorEastAsia" w:eastAsiaTheme="minorEastAsia" w:cstheme="minorEastAsia"/>
          <w:b/>
          <w:sz w:val="32"/>
          <w:szCs w:val="32"/>
        </w:rPr>
        <w:t xml:space="preserve"> 项目需求</w:t>
      </w:r>
      <w:bookmarkEnd w:id="6"/>
    </w:p>
    <w:p w14:paraId="21701F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32"/>
          <w:szCs w:val="32"/>
        </w:rPr>
      </w:pPr>
      <w:bookmarkStart w:id="7" w:name="_Toc16041"/>
      <w:r>
        <w:rPr>
          <w:color w:val="000000"/>
          <w:sz w:val="32"/>
          <w:szCs w:val="32"/>
        </w:rPr>
        <w:t>双通道注射泵</w:t>
      </w:r>
      <w:r>
        <w:rPr>
          <w:rFonts w:hint="eastAsia"/>
          <w:color w:val="000000"/>
          <w:sz w:val="32"/>
          <w:szCs w:val="32"/>
          <w:lang w:eastAsia="zh-CN"/>
        </w:rPr>
        <w:t>、</w:t>
      </w:r>
      <w:r>
        <w:rPr>
          <w:color w:val="000000"/>
          <w:sz w:val="32"/>
          <w:szCs w:val="32"/>
        </w:rPr>
        <w:t>输液泵</w:t>
      </w:r>
      <w:r>
        <w:rPr>
          <w:rFonts w:hint="eastAsia"/>
          <w:color w:val="000000"/>
          <w:sz w:val="32"/>
          <w:szCs w:val="32"/>
          <w:lang w:val="en-US" w:eastAsia="zh-CN"/>
        </w:rPr>
        <w:t>项目</w:t>
      </w:r>
      <w:r>
        <w:rPr>
          <w:color w:val="000000"/>
          <w:sz w:val="32"/>
          <w:szCs w:val="32"/>
        </w:rPr>
        <w:t>需求</w:t>
      </w:r>
    </w:p>
    <w:p w14:paraId="6770D6E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一、项目概述</w:t>
      </w:r>
    </w:p>
    <w:p w14:paraId="7FBB0ED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为满足临床精准给药、安全输注、急救转运及信息化管理需求，现对</w:t>
      </w:r>
      <w:r>
        <w:rPr>
          <w:rStyle w:val="51"/>
          <w:rFonts w:ascii="宋体" w:hAnsi="宋体" w:eastAsia="宋体" w:cs="宋体"/>
          <w:b/>
          <w:bCs/>
          <w:color w:val="000000"/>
          <w:kern w:val="0"/>
          <w:sz w:val="24"/>
          <w:szCs w:val="24"/>
          <w:lang w:val="en-US" w:eastAsia="zh-CN" w:bidi="ar"/>
        </w:rPr>
        <w:t>输液泵</w:t>
      </w:r>
      <w:r>
        <w:rPr>
          <w:rFonts w:ascii="宋体" w:hAnsi="宋体" w:eastAsia="宋体" w:cs="宋体"/>
          <w:color w:val="000000"/>
          <w:kern w:val="0"/>
          <w:sz w:val="24"/>
          <w:szCs w:val="24"/>
          <w:lang w:val="en-US" w:eastAsia="zh-CN" w:bidi="ar"/>
        </w:rPr>
        <w:t>与</w:t>
      </w:r>
      <w:r>
        <w:rPr>
          <w:rStyle w:val="51"/>
          <w:rFonts w:ascii="宋体" w:hAnsi="宋体" w:eastAsia="宋体" w:cs="宋体"/>
          <w:b/>
          <w:bCs/>
          <w:color w:val="000000"/>
          <w:kern w:val="0"/>
          <w:sz w:val="24"/>
          <w:szCs w:val="24"/>
          <w:lang w:val="en-US" w:eastAsia="zh-CN" w:bidi="ar"/>
        </w:rPr>
        <w:t>双通道注射泵</w:t>
      </w:r>
      <w:r>
        <w:rPr>
          <w:rFonts w:ascii="宋体" w:hAnsi="宋体" w:eastAsia="宋体" w:cs="宋体"/>
          <w:color w:val="000000"/>
          <w:kern w:val="0"/>
          <w:sz w:val="24"/>
          <w:szCs w:val="24"/>
          <w:lang w:val="en-US" w:eastAsia="zh-CN" w:bidi="ar"/>
        </w:rPr>
        <w:t>提出统一市场技术与功能需求，所投产品须完全满足以下全部条款，确保临床安全、操作便捷、稳定耐用、符合急救与质控标准。</w:t>
      </w:r>
    </w:p>
    <w:p w14:paraId="4BC32B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二、总体要求</w:t>
      </w:r>
    </w:p>
    <w:p w14:paraId="13F1FFA1">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产品为</w:t>
      </w:r>
      <w:r>
        <w:rPr>
          <w:rStyle w:val="51"/>
          <w:b/>
          <w:bCs/>
          <w:color w:val="000000"/>
          <w:sz w:val="24"/>
          <w:szCs w:val="24"/>
        </w:rPr>
        <w:t>全新原装正品</w:t>
      </w:r>
      <w:r>
        <w:rPr>
          <w:color w:val="000000"/>
          <w:sz w:val="24"/>
          <w:szCs w:val="24"/>
        </w:rPr>
        <w:t>，具备合法医疗器械注册证、生产许可证及相关资质文件。</w:t>
      </w:r>
    </w:p>
    <w:p w14:paraId="39824DF4">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适用于</w:t>
      </w:r>
      <w:r>
        <w:rPr>
          <w:rStyle w:val="51"/>
          <w:b/>
          <w:bCs/>
          <w:color w:val="000000"/>
          <w:sz w:val="24"/>
          <w:szCs w:val="24"/>
        </w:rPr>
        <w:t>镇痛药、化疗药、胰岛素</w:t>
      </w:r>
      <w:r>
        <w:rPr>
          <w:color w:val="000000"/>
          <w:sz w:val="24"/>
          <w:szCs w:val="24"/>
        </w:rPr>
        <w:t>等药物精准输注。</w:t>
      </w:r>
    </w:p>
    <w:p w14:paraId="4837D546">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满足</w:t>
      </w:r>
      <w:r>
        <w:rPr>
          <w:rStyle w:val="51"/>
          <w:b/>
          <w:bCs/>
          <w:color w:val="000000"/>
          <w:sz w:val="24"/>
          <w:szCs w:val="24"/>
        </w:rPr>
        <w:t>EN1789</w:t>
      </w:r>
      <w:r>
        <w:rPr>
          <w:color w:val="000000"/>
          <w:sz w:val="24"/>
          <w:szCs w:val="24"/>
        </w:rPr>
        <w:t>车载急救标准，可在救护车及院内转运中安全使用。</w:t>
      </w:r>
    </w:p>
    <w:p w14:paraId="29861D33">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产品使用期限 ≥10 年 ，整机设计可靠、维护成本低。</w:t>
      </w:r>
    </w:p>
    <w:p w14:paraId="771F52DF">
      <w:pPr>
        <w:keepNext w:val="0"/>
        <w:keepLines w:val="0"/>
        <w:widowControl/>
        <w:numPr>
          <w:ilvl w:val="0"/>
          <w:numId w:val="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操作界面</w:t>
      </w:r>
      <w:r>
        <w:rPr>
          <w:rStyle w:val="51"/>
          <w:b/>
          <w:bCs/>
          <w:color w:val="000000"/>
          <w:sz w:val="24"/>
          <w:szCs w:val="24"/>
        </w:rPr>
        <w:t>全中文</w:t>
      </w:r>
      <w:r>
        <w:rPr>
          <w:color w:val="000000"/>
          <w:sz w:val="24"/>
          <w:szCs w:val="24"/>
        </w:rPr>
        <w:t>，适合各级医护人员快速上手。</w:t>
      </w:r>
    </w:p>
    <w:p w14:paraId="394D386F">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r>
        <w:rPr>
          <w:rFonts w:hint="eastAsia"/>
          <w:color w:val="000000"/>
          <w:sz w:val="24"/>
          <w:szCs w:val="24"/>
          <w:lang w:val="en-US" w:eastAsia="zh-CN"/>
        </w:rPr>
        <w:t>6. 产品自安装调试完毕并验收合格之日起计算保期3年。</w:t>
      </w:r>
    </w:p>
    <w:p w14:paraId="551039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三、输液泵详细需求</w:t>
      </w:r>
    </w:p>
    <w:p w14:paraId="0D64B9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（一）适用范围</w:t>
      </w:r>
    </w:p>
    <w:p w14:paraId="5AC615A1">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支持常规输液、输血。</w:t>
      </w:r>
    </w:p>
    <w:p w14:paraId="18578206">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可升级</w:t>
      </w:r>
      <w:r>
        <w:rPr>
          <w:rStyle w:val="51"/>
          <w:b/>
          <w:bCs/>
          <w:color w:val="000000"/>
          <w:sz w:val="24"/>
          <w:szCs w:val="24"/>
        </w:rPr>
        <w:t>肠内营养液输注</w:t>
      </w:r>
      <w:r>
        <w:rPr>
          <w:color w:val="000000"/>
          <w:sz w:val="24"/>
          <w:szCs w:val="24"/>
        </w:rPr>
        <w:t>功能。</w:t>
      </w:r>
    </w:p>
    <w:p w14:paraId="12408496">
      <w:pPr>
        <w:keepNext w:val="0"/>
        <w:keepLines w:val="0"/>
        <w:widowControl/>
        <w:numPr>
          <w:ilvl w:val="0"/>
          <w:numId w:val="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适用于病房、ICU、急诊科、手术室、肿瘤科、儿科、糖尿病管理等场景。</w:t>
      </w:r>
    </w:p>
    <w:p w14:paraId="4B341B51">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（二）精度与流速</w:t>
      </w:r>
    </w:p>
    <w:p w14:paraId="7439C5C0">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输液精度：</w:t>
      </w:r>
      <w:r>
        <w:rPr>
          <w:rStyle w:val="51"/>
          <w:b/>
          <w:bCs/>
          <w:color w:val="000000"/>
          <w:sz w:val="24"/>
          <w:szCs w:val="24"/>
        </w:rPr>
        <w:t>≤±5%</w:t>
      </w:r>
      <w:r>
        <w:rPr>
          <w:color w:val="000000"/>
          <w:sz w:val="24"/>
          <w:szCs w:val="24"/>
        </w:rPr>
        <w:t>。</w:t>
      </w:r>
    </w:p>
    <w:p w14:paraId="1373C761">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速率范围：</w:t>
      </w:r>
      <w:r>
        <w:rPr>
          <w:rStyle w:val="51"/>
          <w:b/>
          <w:bCs/>
          <w:color w:val="000000"/>
          <w:sz w:val="24"/>
          <w:szCs w:val="24"/>
        </w:rPr>
        <w:t>0.1–2000ml/h</w:t>
      </w:r>
      <w:r>
        <w:rPr>
          <w:color w:val="000000"/>
          <w:sz w:val="24"/>
          <w:szCs w:val="24"/>
        </w:rPr>
        <w:t>，最小步进</w:t>
      </w:r>
      <w:r>
        <w:rPr>
          <w:rStyle w:val="51"/>
          <w:b/>
          <w:bCs/>
          <w:color w:val="000000"/>
          <w:sz w:val="24"/>
          <w:szCs w:val="24"/>
        </w:rPr>
        <w:t>0.01ml/h</w:t>
      </w:r>
      <w:r>
        <w:rPr>
          <w:color w:val="000000"/>
          <w:sz w:val="24"/>
          <w:szCs w:val="24"/>
        </w:rPr>
        <w:t>。</w:t>
      </w:r>
    </w:p>
    <w:p w14:paraId="0CE3FDD0">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预置输液总量：</w:t>
      </w:r>
      <w:r>
        <w:rPr>
          <w:rStyle w:val="51"/>
          <w:b/>
          <w:bCs/>
          <w:color w:val="000000"/>
          <w:sz w:val="24"/>
          <w:szCs w:val="24"/>
        </w:rPr>
        <w:t>0.1–9999.99ml</w:t>
      </w:r>
      <w:r>
        <w:rPr>
          <w:color w:val="000000"/>
          <w:sz w:val="24"/>
          <w:szCs w:val="24"/>
        </w:rPr>
        <w:t>。</w:t>
      </w:r>
    </w:p>
    <w:p w14:paraId="4CA77CF2">
      <w:pPr>
        <w:keepNext w:val="0"/>
        <w:keepLines w:val="0"/>
        <w:widowControl/>
        <w:numPr>
          <w:ilvl w:val="0"/>
          <w:numId w:val="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快进流速：</w:t>
      </w:r>
      <w:r>
        <w:rPr>
          <w:rStyle w:val="51"/>
          <w:b/>
          <w:bCs/>
          <w:color w:val="000000"/>
          <w:sz w:val="24"/>
          <w:szCs w:val="24"/>
        </w:rPr>
        <w:t>0.1–2000ml/h</w:t>
      </w:r>
      <w:r>
        <w:rPr>
          <w:color w:val="000000"/>
          <w:sz w:val="24"/>
          <w:szCs w:val="24"/>
        </w:rPr>
        <w:t>，支持</w:t>
      </w:r>
      <w:r>
        <w:rPr>
          <w:rStyle w:val="51"/>
          <w:b/>
          <w:bCs/>
          <w:color w:val="000000"/>
          <w:sz w:val="24"/>
          <w:szCs w:val="24"/>
        </w:rPr>
        <w:t>自动 + 手动</w:t>
      </w:r>
      <w:r>
        <w:rPr>
          <w:color w:val="000000"/>
          <w:sz w:val="24"/>
          <w:szCs w:val="24"/>
        </w:rPr>
        <w:t>快进。</w:t>
      </w:r>
    </w:p>
    <w:p w14:paraId="2146B7B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（三）模式与数据管理</w:t>
      </w:r>
    </w:p>
    <w:p w14:paraId="1E1DFA5B">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输液模式：</w:t>
      </w:r>
      <w:r>
        <w:rPr>
          <w:rStyle w:val="51"/>
          <w:b/>
          <w:bCs/>
          <w:color w:val="000000"/>
          <w:sz w:val="24"/>
          <w:szCs w:val="24"/>
        </w:rPr>
        <w:t>≥8 种</w:t>
      </w:r>
      <w:r>
        <w:rPr>
          <w:color w:val="000000"/>
          <w:sz w:val="24"/>
          <w:szCs w:val="24"/>
        </w:rPr>
        <w:t>，包含速度、时间、体重、梯度、序列、剂量时间、点滴、间断给药模式。</w:t>
      </w:r>
    </w:p>
    <w:p w14:paraId="1C839551">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累计量统计：自动统计</w:t>
      </w:r>
      <w:r>
        <w:rPr>
          <w:rStyle w:val="51"/>
          <w:b/>
          <w:bCs/>
          <w:color w:val="000000"/>
          <w:sz w:val="24"/>
          <w:szCs w:val="24"/>
        </w:rPr>
        <w:t>24h、最近、自定义时间段、定时间隔</w:t>
      </w:r>
      <w:r>
        <w:rPr>
          <w:color w:val="000000"/>
          <w:sz w:val="24"/>
          <w:szCs w:val="24"/>
        </w:rPr>
        <w:t>4 种累计量。</w:t>
      </w:r>
    </w:p>
    <w:p w14:paraId="3BD83482">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历史记录：可存储 ≥5000 条 输液历史记录。</w:t>
      </w:r>
    </w:p>
    <w:p w14:paraId="7DA74442">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药物库：内置临床药物库，支持自定义编辑。</w:t>
      </w:r>
    </w:p>
    <w:p w14:paraId="554EB2E2">
      <w:pPr>
        <w:keepNext w:val="0"/>
        <w:keepLines w:val="0"/>
        <w:widowControl/>
        <w:numPr>
          <w:ilvl w:val="0"/>
          <w:numId w:val="7"/>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品牌自定义：无需工具，可直接添加输液器品牌名称。</w:t>
      </w:r>
    </w:p>
    <w:p w14:paraId="21E9F50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（四）安全报警功能</w:t>
      </w:r>
    </w:p>
    <w:p w14:paraId="217D6D89">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在线</w:t>
      </w:r>
      <w:r>
        <w:rPr>
          <w:rStyle w:val="51"/>
          <w:b/>
          <w:bCs/>
          <w:color w:val="000000"/>
          <w:sz w:val="24"/>
          <w:szCs w:val="24"/>
        </w:rPr>
        <w:t>动态压力监测</w:t>
      </w:r>
      <w:r>
        <w:rPr>
          <w:color w:val="000000"/>
          <w:sz w:val="24"/>
          <w:szCs w:val="24"/>
        </w:rPr>
        <w:t>，实时显示压力值。</w:t>
      </w:r>
    </w:p>
    <w:p w14:paraId="31AA4C66">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压力报警阈值：</w:t>
      </w:r>
      <w:r>
        <w:rPr>
          <w:rStyle w:val="51"/>
          <w:b/>
          <w:bCs/>
          <w:color w:val="000000"/>
          <w:sz w:val="24"/>
          <w:szCs w:val="24"/>
        </w:rPr>
        <w:t>≥15 档可调</w:t>
      </w:r>
      <w:r>
        <w:rPr>
          <w:color w:val="000000"/>
          <w:sz w:val="24"/>
          <w:szCs w:val="24"/>
        </w:rPr>
        <w:t>，最低可设</w:t>
      </w:r>
      <w:r>
        <w:rPr>
          <w:rStyle w:val="51"/>
          <w:b/>
          <w:bCs/>
          <w:color w:val="000000"/>
          <w:sz w:val="24"/>
          <w:szCs w:val="24"/>
        </w:rPr>
        <w:t>50mmHg</w:t>
      </w:r>
      <w:r>
        <w:rPr>
          <w:color w:val="000000"/>
          <w:sz w:val="24"/>
          <w:szCs w:val="24"/>
        </w:rPr>
        <w:t>。</w:t>
      </w:r>
    </w:p>
    <w:p w14:paraId="6FE43E1E">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具备</w:t>
      </w:r>
      <w:r>
        <w:rPr>
          <w:rStyle w:val="51"/>
          <w:b/>
          <w:bCs/>
          <w:color w:val="000000"/>
          <w:sz w:val="24"/>
          <w:szCs w:val="24"/>
        </w:rPr>
        <w:t>阻塞前预警</w:t>
      </w:r>
      <w:r>
        <w:rPr>
          <w:color w:val="000000"/>
          <w:sz w:val="24"/>
          <w:szCs w:val="24"/>
        </w:rPr>
        <w:t>+</w:t>
      </w:r>
      <w:r>
        <w:rPr>
          <w:rStyle w:val="51"/>
          <w:b/>
          <w:bCs/>
          <w:color w:val="000000"/>
          <w:sz w:val="24"/>
          <w:szCs w:val="24"/>
        </w:rPr>
        <w:t>阻塞后自动重启输液</w:t>
      </w:r>
      <w:r>
        <w:rPr>
          <w:color w:val="000000"/>
          <w:sz w:val="24"/>
          <w:szCs w:val="24"/>
        </w:rPr>
        <w:t>功能。</w:t>
      </w:r>
    </w:p>
    <w:p w14:paraId="4531CBF6">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气泡报警：支持</w:t>
      </w:r>
      <w:r>
        <w:rPr>
          <w:rStyle w:val="51"/>
          <w:b/>
          <w:bCs/>
          <w:color w:val="000000"/>
          <w:sz w:val="24"/>
          <w:szCs w:val="24"/>
        </w:rPr>
        <w:t>单个气泡 + 累积气泡</w:t>
      </w:r>
      <w:r>
        <w:rPr>
          <w:color w:val="000000"/>
          <w:sz w:val="24"/>
          <w:szCs w:val="24"/>
        </w:rPr>
        <w:t>报警，最小</w:t>
      </w:r>
      <w:r>
        <w:rPr>
          <w:rStyle w:val="51"/>
          <w:b/>
          <w:bCs/>
          <w:color w:val="000000"/>
          <w:sz w:val="24"/>
          <w:szCs w:val="24"/>
        </w:rPr>
        <w:t>15μL</w:t>
      </w:r>
      <w:r>
        <w:rPr>
          <w:color w:val="000000"/>
          <w:sz w:val="24"/>
          <w:szCs w:val="24"/>
        </w:rPr>
        <w:t>单个气泡报警。</w:t>
      </w:r>
    </w:p>
    <w:p w14:paraId="189C3CD1">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报警提示：图文直观显示，便于快速判断处理。</w:t>
      </w:r>
    </w:p>
    <w:p w14:paraId="1B77317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（五）硬件与环境</w:t>
      </w:r>
    </w:p>
    <w:p w14:paraId="0F3A99F1">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显示屏：</w:t>
      </w:r>
      <w:r>
        <w:rPr>
          <w:rStyle w:val="51"/>
          <w:b/>
          <w:bCs/>
          <w:color w:val="000000"/>
          <w:sz w:val="24"/>
          <w:szCs w:val="24"/>
        </w:rPr>
        <w:t>≥3.5 英寸彩色电容触摸屏</w:t>
      </w:r>
      <w:r>
        <w:rPr>
          <w:color w:val="000000"/>
          <w:sz w:val="24"/>
          <w:szCs w:val="24"/>
        </w:rPr>
        <w:t>。</w:t>
      </w:r>
    </w:p>
    <w:p w14:paraId="6DB91752">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锁屏：支持自动锁屏，锁屏时间可调。</w:t>
      </w:r>
    </w:p>
    <w:p w14:paraId="76360466">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电池续航：</w:t>
      </w:r>
      <w:r>
        <w:rPr>
          <w:rStyle w:val="51"/>
          <w:b/>
          <w:bCs/>
          <w:color w:val="000000"/>
          <w:sz w:val="24"/>
          <w:szCs w:val="24"/>
        </w:rPr>
        <w:t>≥5 小时 @25ml/h</w:t>
      </w:r>
      <w:r>
        <w:rPr>
          <w:color w:val="000000"/>
          <w:sz w:val="24"/>
          <w:szCs w:val="24"/>
        </w:rPr>
        <w:t>。</w:t>
      </w:r>
    </w:p>
    <w:p w14:paraId="02D44253">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防护等级：</w:t>
      </w:r>
      <w:r>
        <w:rPr>
          <w:rStyle w:val="51"/>
          <w:b/>
          <w:bCs/>
          <w:color w:val="000000"/>
          <w:sz w:val="24"/>
          <w:szCs w:val="24"/>
        </w:rPr>
        <w:t>IP44</w:t>
      </w:r>
      <w:r>
        <w:rPr>
          <w:color w:val="000000"/>
          <w:sz w:val="24"/>
          <w:szCs w:val="24"/>
        </w:rPr>
        <w:t>。</w:t>
      </w:r>
    </w:p>
    <w:p w14:paraId="613C21B8">
      <w:pPr>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整机重量：</w:t>
      </w:r>
      <w:r>
        <w:rPr>
          <w:rStyle w:val="51"/>
          <w:b/>
          <w:bCs/>
          <w:color w:val="000000"/>
          <w:sz w:val="24"/>
          <w:szCs w:val="24"/>
        </w:rPr>
        <w:t>≤1.5kg</w:t>
      </w:r>
      <w:r>
        <w:rPr>
          <w:color w:val="000000"/>
          <w:sz w:val="24"/>
          <w:szCs w:val="24"/>
        </w:rPr>
        <w:t>。</w:t>
      </w:r>
    </w:p>
    <w:p w14:paraId="3C097C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四、双通道注射泵详细需求</w:t>
      </w:r>
    </w:p>
    <w:p w14:paraId="6DB035C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（一）结构与适用</w:t>
      </w:r>
    </w:p>
    <w:p w14:paraId="03F2B551">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rStyle w:val="51"/>
          <w:b/>
          <w:bCs/>
          <w:color w:val="000000"/>
          <w:sz w:val="24"/>
          <w:szCs w:val="24"/>
        </w:rPr>
        <w:t>一体化双通道设计</w:t>
      </w:r>
      <w:r>
        <w:rPr>
          <w:color w:val="000000"/>
          <w:sz w:val="24"/>
          <w:szCs w:val="24"/>
        </w:rPr>
        <w:t>，无需额外配件。</w:t>
      </w:r>
    </w:p>
    <w:p w14:paraId="78DDF6B4">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每通道</w:t>
      </w:r>
      <w:r>
        <w:rPr>
          <w:rStyle w:val="51"/>
          <w:b/>
          <w:bCs/>
          <w:color w:val="000000"/>
          <w:sz w:val="24"/>
          <w:szCs w:val="24"/>
        </w:rPr>
        <w:t>独立电源开关</w:t>
      </w:r>
      <w:r>
        <w:rPr>
          <w:color w:val="000000"/>
          <w:sz w:val="24"/>
          <w:szCs w:val="24"/>
        </w:rPr>
        <w:t>，节能安全。</w:t>
      </w:r>
    </w:p>
    <w:p w14:paraId="04C7F248">
      <w:pPr>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适配注射器：</w:t>
      </w:r>
      <w:r>
        <w:rPr>
          <w:rStyle w:val="51"/>
          <w:b/>
          <w:bCs/>
          <w:color w:val="000000"/>
          <w:sz w:val="24"/>
          <w:szCs w:val="24"/>
        </w:rPr>
        <w:t>5ml、10ml、20ml、30ml、50/60ml</w:t>
      </w:r>
      <w:r>
        <w:rPr>
          <w:color w:val="000000"/>
          <w:sz w:val="24"/>
          <w:szCs w:val="24"/>
        </w:rPr>
        <w:t>全规格。</w:t>
      </w:r>
    </w:p>
    <w:p w14:paraId="3F96D24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（二）精度与流速</w:t>
      </w:r>
    </w:p>
    <w:p w14:paraId="055D14BD">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注射精度：</w:t>
      </w:r>
      <w:r>
        <w:rPr>
          <w:rStyle w:val="51"/>
          <w:b/>
          <w:bCs/>
          <w:color w:val="000000"/>
          <w:sz w:val="24"/>
          <w:szCs w:val="24"/>
        </w:rPr>
        <w:t>≤±2.0%</w:t>
      </w:r>
      <w:r>
        <w:rPr>
          <w:color w:val="000000"/>
          <w:sz w:val="24"/>
          <w:szCs w:val="24"/>
        </w:rPr>
        <w:t>。</w:t>
      </w:r>
    </w:p>
    <w:p w14:paraId="461F41FC">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速率范围：</w:t>
      </w:r>
      <w:r>
        <w:rPr>
          <w:rStyle w:val="51"/>
          <w:b/>
          <w:bCs/>
          <w:color w:val="000000"/>
          <w:sz w:val="24"/>
          <w:szCs w:val="24"/>
        </w:rPr>
        <w:t>0.01–1800ml/h</w:t>
      </w:r>
      <w:r>
        <w:rPr>
          <w:color w:val="000000"/>
          <w:sz w:val="24"/>
          <w:szCs w:val="24"/>
        </w:rPr>
        <w:t>，最小步进</w:t>
      </w:r>
      <w:r>
        <w:rPr>
          <w:rStyle w:val="51"/>
          <w:b/>
          <w:bCs/>
          <w:color w:val="000000"/>
          <w:sz w:val="24"/>
          <w:szCs w:val="24"/>
        </w:rPr>
        <w:t>0.01ml/h</w:t>
      </w:r>
      <w:r>
        <w:rPr>
          <w:color w:val="000000"/>
          <w:sz w:val="24"/>
          <w:szCs w:val="24"/>
        </w:rPr>
        <w:t>。</w:t>
      </w:r>
    </w:p>
    <w:p w14:paraId="3D8676C8">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预置总量：</w:t>
      </w:r>
      <w:r>
        <w:rPr>
          <w:rStyle w:val="51"/>
          <w:b/>
          <w:bCs/>
          <w:color w:val="000000"/>
          <w:sz w:val="24"/>
          <w:szCs w:val="24"/>
        </w:rPr>
        <w:t>0.01–9999.99ml</w:t>
      </w:r>
      <w:r>
        <w:rPr>
          <w:color w:val="000000"/>
          <w:sz w:val="24"/>
          <w:szCs w:val="24"/>
        </w:rPr>
        <w:t>。</w:t>
      </w:r>
    </w:p>
    <w:p w14:paraId="7618923B">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快进流速：</w:t>
      </w:r>
      <w:r>
        <w:rPr>
          <w:rStyle w:val="51"/>
          <w:b/>
          <w:bCs/>
          <w:color w:val="000000"/>
          <w:sz w:val="24"/>
          <w:szCs w:val="24"/>
        </w:rPr>
        <w:t>0.01–1800ml/h</w:t>
      </w:r>
      <w:r>
        <w:rPr>
          <w:color w:val="000000"/>
          <w:sz w:val="24"/>
          <w:szCs w:val="24"/>
        </w:rPr>
        <w:t>，支持</w:t>
      </w:r>
      <w:r>
        <w:rPr>
          <w:rStyle w:val="51"/>
          <w:b/>
          <w:bCs/>
          <w:color w:val="000000"/>
          <w:sz w:val="24"/>
          <w:szCs w:val="24"/>
        </w:rPr>
        <w:t>自动 + 手动</w:t>
      </w:r>
      <w:r>
        <w:rPr>
          <w:color w:val="000000"/>
          <w:sz w:val="24"/>
          <w:szCs w:val="24"/>
        </w:rPr>
        <w:t>快进。</w:t>
      </w:r>
    </w:p>
    <w:p w14:paraId="0C3A67B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（三）模式与数据管理</w:t>
      </w:r>
    </w:p>
    <w:p w14:paraId="7E61D8E3">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注射模式：</w:t>
      </w:r>
      <w:r>
        <w:rPr>
          <w:rStyle w:val="51"/>
          <w:b/>
          <w:bCs/>
          <w:color w:val="000000"/>
          <w:sz w:val="24"/>
          <w:szCs w:val="24"/>
        </w:rPr>
        <w:t>≥7 种</w:t>
      </w:r>
      <w:r>
        <w:rPr>
          <w:color w:val="000000"/>
          <w:sz w:val="24"/>
          <w:szCs w:val="24"/>
        </w:rPr>
        <w:t>，包含速度、时间、体重、梯度、剂量时间、间断给药等模式。</w:t>
      </w:r>
    </w:p>
    <w:p w14:paraId="6E6659F8">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累计量统计：同输液泵，支持</w:t>
      </w:r>
      <w:r>
        <w:rPr>
          <w:rStyle w:val="51"/>
          <w:b/>
          <w:bCs/>
          <w:color w:val="000000"/>
          <w:sz w:val="24"/>
          <w:szCs w:val="24"/>
        </w:rPr>
        <w:t>4 种累计量</w:t>
      </w:r>
      <w:r>
        <w:rPr>
          <w:color w:val="000000"/>
          <w:sz w:val="24"/>
          <w:szCs w:val="24"/>
        </w:rPr>
        <w:t>自动统计。</w:t>
      </w:r>
    </w:p>
    <w:p w14:paraId="261FB76C">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历史记录：可存储 **≥5000 条 ** 注射记录。</w:t>
      </w:r>
    </w:p>
    <w:p w14:paraId="25CDD146">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药物库：可存储 **≥5000 种 ** 药物信息。</w:t>
      </w:r>
    </w:p>
    <w:p w14:paraId="14C233F0">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药物色彩标识：</w:t>
      </w:r>
      <w:r>
        <w:rPr>
          <w:rStyle w:val="51"/>
          <w:b/>
          <w:bCs/>
          <w:color w:val="000000"/>
          <w:sz w:val="24"/>
          <w:szCs w:val="24"/>
        </w:rPr>
        <w:t>≥4 种颜色</w:t>
      </w:r>
      <w:r>
        <w:rPr>
          <w:color w:val="000000"/>
          <w:sz w:val="24"/>
          <w:szCs w:val="24"/>
        </w:rPr>
        <w:t>，自动对应显示，降低用药差错。</w:t>
      </w:r>
    </w:p>
    <w:p w14:paraId="45C48036">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品牌自定义：无需工具，可直接添加注射器品牌名称。</w:t>
      </w:r>
    </w:p>
    <w:p w14:paraId="5568275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（四）安全与防误操作</w:t>
      </w:r>
    </w:p>
    <w:p w14:paraId="3E5933F6">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注射器安装后，推杆</w:t>
      </w:r>
      <w:r>
        <w:rPr>
          <w:rStyle w:val="51"/>
          <w:b/>
          <w:bCs/>
          <w:color w:val="000000"/>
          <w:sz w:val="24"/>
          <w:szCs w:val="24"/>
        </w:rPr>
        <w:t>自动感应制动</w:t>
      </w:r>
      <w:r>
        <w:rPr>
          <w:color w:val="000000"/>
          <w:sz w:val="24"/>
          <w:szCs w:val="24"/>
        </w:rPr>
        <w:t>，防止药液误推。</w:t>
      </w:r>
    </w:p>
    <w:p w14:paraId="2B4AE815">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在线动态压力监测、实时压力显示、阈值 **≥15 档可调 **。</w:t>
      </w:r>
    </w:p>
    <w:p w14:paraId="29F71F1F">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阻塞前预警 + 阻塞后自动重启输液。</w:t>
      </w:r>
    </w:p>
    <w:p w14:paraId="7ABFD178">
      <w:pPr>
        <w:keepNext w:val="0"/>
        <w:keepLines w:val="0"/>
        <w:widowControl/>
        <w:numPr>
          <w:ilvl w:val="0"/>
          <w:numId w:val="13"/>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图文报警提示，清晰易懂。</w:t>
      </w:r>
    </w:p>
    <w:p w14:paraId="27E0B36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（五）硬件与环境</w:t>
      </w:r>
    </w:p>
    <w:p w14:paraId="20445F8B">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显示屏：</w:t>
      </w:r>
      <w:r>
        <w:rPr>
          <w:rStyle w:val="51"/>
          <w:b/>
          <w:bCs/>
          <w:color w:val="000000"/>
          <w:sz w:val="24"/>
          <w:szCs w:val="24"/>
        </w:rPr>
        <w:t>≥3.5 英寸彩色电容触摸屏</w:t>
      </w:r>
      <w:r>
        <w:rPr>
          <w:color w:val="000000"/>
          <w:sz w:val="24"/>
          <w:szCs w:val="24"/>
        </w:rPr>
        <w:t>。</w:t>
      </w:r>
    </w:p>
    <w:p w14:paraId="2BA63A2F">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锁屏：支持自动锁屏，时间可调。</w:t>
      </w:r>
    </w:p>
    <w:p w14:paraId="394CAFC0">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电池续航：</w:t>
      </w:r>
      <w:r>
        <w:rPr>
          <w:rStyle w:val="51"/>
          <w:b/>
          <w:bCs/>
          <w:color w:val="000000"/>
          <w:sz w:val="24"/>
          <w:szCs w:val="24"/>
        </w:rPr>
        <w:t>≥6 小时 @5ml/h</w:t>
      </w:r>
      <w:r>
        <w:rPr>
          <w:color w:val="000000"/>
          <w:sz w:val="24"/>
          <w:szCs w:val="24"/>
        </w:rPr>
        <w:t>。</w:t>
      </w:r>
    </w:p>
    <w:p w14:paraId="4435A368">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防护等级：</w:t>
      </w:r>
      <w:r>
        <w:rPr>
          <w:rStyle w:val="51"/>
          <w:b/>
          <w:bCs/>
          <w:color w:val="000000"/>
          <w:sz w:val="24"/>
          <w:szCs w:val="24"/>
        </w:rPr>
        <w:t>IP44</w:t>
      </w:r>
      <w:r>
        <w:rPr>
          <w:color w:val="000000"/>
          <w:sz w:val="24"/>
          <w:szCs w:val="24"/>
        </w:rPr>
        <w:t>。</w:t>
      </w:r>
    </w:p>
    <w:p w14:paraId="5900B722">
      <w:pPr>
        <w:keepNext w:val="0"/>
        <w:keepLines w:val="0"/>
        <w:widowControl/>
        <w:numPr>
          <w:ilvl w:val="0"/>
          <w:numId w:val="14"/>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整机重量：</w:t>
      </w:r>
      <w:r>
        <w:rPr>
          <w:rStyle w:val="51"/>
          <w:b/>
          <w:bCs/>
          <w:color w:val="000000"/>
          <w:sz w:val="24"/>
          <w:szCs w:val="24"/>
        </w:rPr>
        <w:t>≤2.8kg</w:t>
      </w:r>
      <w:r>
        <w:rPr>
          <w:color w:val="000000"/>
          <w:sz w:val="24"/>
          <w:szCs w:val="24"/>
        </w:rPr>
        <w:t>。</w:t>
      </w:r>
    </w:p>
    <w:p w14:paraId="267BF0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五、商务与服务需求（投标必填）</w:t>
      </w:r>
    </w:p>
    <w:p w14:paraId="2A3EB44A">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提供</w:t>
      </w:r>
      <w:r>
        <w:rPr>
          <w:rStyle w:val="51"/>
          <w:b/>
          <w:bCs/>
          <w:color w:val="000000"/>
          <w:sz w:val="24"/>
          <w:szCs w:val="24"/>
        </w:rPr>
        <w:t>医疗器械注册证、生产许可证、产品检验报告</w:t>
      </w:r>
      <w:r>
        <w:rPr>
          <w:color w:val="000000"/>
          <w:sz w:val="24"/>
          <w:szCs w:val="24"/>
        </w:rPr>
        <w:t>。</w:t>
      </w:r>
    </w:p>
    <w:p w14:paraId="1A93F546">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提供</w:t>
      </w:r>
      <w:r>
        <w:rPr>
          <w:rStyle w:val="51"/>
          <w:b/>
          <w:bCs/>
          <w:color w:val="000000"/>
          <w:sz w:val="24"/>
          <w:szCs w:val="24"/>
        </w:rPr>
        <w:t>原厂质保</w:t>
      </w:r>
      <w:r>
        <w:rPr>
          <w:color w:val="000000"/>
          <w:sz w:val="24"/>
          <w:szCs w:val="24"/>
        </w:rPr>
        <w:t>，明确质保年限与服务响应时间。</w:t>
      </w:r>
    </w:p>
    <w:p w14:paraId="374C658A">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提供现场安装、操作培训、维修保养方案。</w:t>
      </w:r>
    </w:p>
    <w:p w14:paraId="5F118E00">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提供长期备件供应与技术支持。</w:t>
      </w:r>
    </w:p>
    <w:p w14:paraId="23137F26">
      <w:pPr>
        <w:keepNext w:val="0"/>
        <w:keepLines w:val="0"/>
        <w:widowControl/>
        <w:numPr>
          <w:ilvl w:val="0"/>
          <w:numId w:val="15"/>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投标文件须提供</w:t>
      </w:r>
      <w:r>
        <w:rPr>
          <w:rStyle w:val="51"/>
          <w:b/>
          <w:bCs/>
          <w:color w:val="000000"/>
          <w:sz w:val="24"/>
          <w:szCs w:val="24"/>
        </w:rPr>
        <w:t>产品彩页、参数对比表、用户案例</w:t>
      </w:r>
      <w:r>
        <w:rPr>
          <w:color w:val="000000"/>
          <w:sz w:val="24"/>
          <w:szCs w:val="24"/>
        </w:rPr>
        <w:t>等证明材料。</w:t>
      </w:r>
    </w:p>
    <w:p w14:paraId="699CC3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六、符合性要求</w:t>
      </w:r>
    </w:p>
    <w:p w14:paraId="678096F8">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投标产品必须</w:t>
      </w:r>
      <w:r>
        <w:rPr>
          <w:rStyle w:val="51"/>
          <w:b/>
          <w:bCs/>
          <w:color w:val="000000"/>
          <w:sz w:val="24"/>
          <w:szCs w:val="24"/>
        </w:rPr>
        <w:t>完全满足</w:t>
      </w:r>
      <w:r>
        <w:rPr>
          <w:color w:val="000000"/>
          <w:sz w:val="24"/>
          <w:szCs w:val="24"/>
        </w:rPr>
        <w:t>本需求书所有指标，不接受负偏离。</w:t>
      </w:r>
    </w:p>
    <w:p w14:paraId="303A9BD9">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如存在虚假应标，视为无效投标，并承担相应责任。</w:t>
      </w:r>
    </w:p>
    <w:p w14:paraId="126D2063">
      <w:pPr>
        <w:keepNext w:val="0"/>
        <w:keepLines w:val="0"/>
        <w:widowControl/>
        <w:numPr>
          <w:ilvl w:val="0"/>
          <w:numId w:val="16"/>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hanging="360"/>
        <w:jc w:val="left"/>
        <w:rPr>
          <w:color w:val="000000"/>
          <w:sz w:val="24"/>
          <w:szCs w:val="24"/>
        </w:rPr>
      </w:pPr>
      <w:r>
        <w:rPr>
          <w:color w:val="000000"/>
          <w:sz w:val="24"/>
          <w:szCs w:val="24"/>
        </w:rPr>
        <w:t>供货周期、售后服务、培训方案等将作为评审重要依据。</w:t>
      </w:r>
    </w:p>
    <w:p w14:paraId="7F83684D">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119" w:leftChars="-171" w:right="0" w:rightChars="0" w:hanging="240" w:hangingChars="100"/>
        <w:jc w:val="left"/>
        <w:rPr>
          <w:color w:val="000000"/>
          <w:sz w:val="24"/>
          <w:szCs w:val="24"/>
        </w:rPr>
      </w:pPr>
      <w:r>
        <w:rPr>
          <w:rFonts w:hint="eastAsia"/>
          <w:color w:val="000000"/>
          <w:sz w:val="24"/>
          <w:szCs w:val="24"/>
          <w:lang w:val="en-US" w:eastAsia="zh-CN"/>
        </w:rPr>
        <w:t>4. 产品如在使用过程中发生质量问题，乙方在接到甲方通知后2小时内响应，24小时内到达现场处理，一般质量问题不超过48小时修复，如果质量问题在72小时内不能及时修复的，乙方应在48小时内免费提供相同规格型号的备用产品以供采购人维持正常工作。</w:t>
      </w:r>
    </w:p>
    <w:p w14:paraId="0E7A3EE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360" w:leftChars="0" w:right="0" w:rightChars="0"/>
        <w:jc w:val="left"/>
        <w:rPr>
          <w:color w:val="000000"/>
          <w:sz w:val="24"/>
          <w:szCs w:val="24"/>
        </w:rPr>
      </w:pPr>
    </w:p>
    <w:p w14:paraId="0969CC7E">
      <w:pPr>
        <w:ind w:firstLine="2249" w:firstLineChars="700"/>
        <w:outlineLvl w:val="0"/>
        <w:rPr>
          <w:rFonts w:ascii="宋体" w:hAnsi="宋体" w:cs="宋体"/>
          <w:b/>
          <w:sz w:val="32"/>
        </w:rPr>
      </w:pPr>
    </w:p>
    <w:p w14:paraId="1E8A44FB">
      <w:pPr>
        <w:ind w:firstLine="2249" w:firstLineChars="700"/>
        <w:outlineLvl w:val="0"/>
        <w:rPr>
          <w:rFonts w:ascii="宋体" w:hAnsi="宋体" w:cs="宋体"/>
          <w:b/>
          <w:sz w:val="32"/>
        </w:rPr>
      </w:pPr>
    </w:p>
    <w:p w14:paraId="222EDC68">
      <w:pPr>
        <w:ind w:firstLine="2249" w:firstLineChars="700"/>
        <w:outlineLvl w:val="0"/>
        <w:rPr>
          <w:rFonts w:ascii="宋体" w:hAnsi="宋体" w:cs="宋体"/>
          <w:b/>
          <w:sz w:val="32"/>
        </w:rPr>
      </w:pPr>
    </w:p>
    <w:p w14:paraId="4DF89311">
      <w:pPr>
        <w:ind w:firstLine="2249" w:firstLineChars="700"/>
        <w:outlineLvl w:val="0"/>
        <w:rPr>
          <w:rFonts w:ascii="宋体" w:hAnsi="宋体" w:cs="宋体"/>
          <w:b/>
          <w:sz w:val="32"/>
        </w:rPr>
      </w:pPr>
    </w:p>
    <w:p w14:paraId="6FDB929D">
      <w:pPr>
        <w:ind w:firstLine="2249" w:firstLineChars="700"/>
        <w:outlineLvl w:val="0"/>
        <w:rPr>
          <w:rFonts w:ascii="宋体" w:hAnsi="宋体" w:cs="宋体"/>
          <w:b/>
          <w:sz w:val="32"/>
        </w:rPr>
      </w:pPr>
    </w:p>
    <w:p w14:paraId="6ADB106A">
      <w:pPr>
        <w:ind w:firstLine="2249" w:firstLineChars="700"/>
        <w:outlineLvl w:val="0"/>
        <w:rPr>
          <w:rFonts w:ascii="宋体" w:hAnsi="宋体" w:cs="宋体"/>
          <w:b/>
          <w:sz w:val="32"/>
        </w:rPr>
      </w:pPr>
    </w:p>
    <w:p w14:paraId="00390757">
      <w:pPr>
        <w:ind w:firstLine="2249" w:firstLineChars="700"/>
        <w:outlineLvl w:val="0"/>
        <w:rPr>
          <w:rFonts w:ascii="宋体" w:hAnsi="宋体" w:cs="宋体"/>
          <w:b/>
          <w:sz w:val="32"/>
        </w:rPr>
      </w:pPr>
    </w:p>
    <w:p w14:paraId="276E9B49">
      <w:pPr>
        <w:ind w:firstLine="2249" w:firstLineChars="700"/>
        <w:outlineLvl w:val="0"/>
        <w:rPr>
          <w:rFonts w:ascii="宋体" w:hAnsi="宋体" w:cs="宋体"/>
          <w:b/>
          <w:sz w:val="32"/>
        </w:rPr>
      </w:pPr>
    </w:p>
    <w:p w14:paraId="758138FC">
      <w:pPr>
        <w:ind w:firstLine="2249" w:firstLineChars="700"/>
        <w:outlineLvl w:val="0"/>
        <w:rPr>
          <w:rFonts w:ascii="宋体" w:hAnsi="宋体" w:cs="宋体"/>
          <w:b/>
          <w:sz w:val="32"/>
        </w:rPr>
      </w:pPr>
    </w:p>
    <w:p w14:paraId="78E4F4C4">
      <w:pPr>
        <w:ind w:firstLine="2249" w:firstLineChars="700"/>
        <w:outlineLvl w:val="0"/>
        <w:rPr>
          <w:rFonts w:ascii="宋体" w:hAnsi="宋体" w:cs="宋体"/>
          <w:b/>
          <w:sz w:val="32"/>
        </w:rPr>
      </w:pPr>
    </w:p>
    <w:p w14:paraId="4547E151">
      <w:pPr>
        <w:ind w:firstLine="2249" w:firstLineChars="700"/>
        <w:outlineLvl w:val="0"/>
        <w:rPr>
          <w:rFonts w:ascii="宋体" w:hAnsi="宋体" w:cs="宋体"/>
          <w:b/>
          <w:sz w:val="32"/>
        </w:rPr>
      </w:pPr>
    </w:p>
    <w:p w14:paraId="588324A3">
      <w:pPr>
        <w:ind w:firstLine="2249" w:firstLineChars="700"/>
        <w:outlineLvl w:val="0"/>
        <w:rPr>
          <w:rFonts w:ascii="宋体" w:hAnsi="宋体" w:cs="宋体"/>
          <w:b/>
          <w:sz w:val="32"/>
        </w:rPr>
      </w:pPr>
    </w:p>
    <w:p w14:paraId="6E6839E3">
      <w:pPr>
        <w:ind w:firstLine="2249" w:firstLineChars="700"/>
        <w:outlineLvl w:val="0"/>
        <w:rPr>
          <w:rFonts w:ascii="宋体" w:hAnsi="宋体" w:cs="宋体"/>
          <w:b/>
          <w:sz w:val="32"/>
        </w:rPr>
      </w:pPr>
    </w:p>
    <w:p w14:paraId="4CBA6D8F">
      <w:pPr>
        <w:ind w:firstLine="2249" w:firstLineChars="700"/>
        <w:outlineLvl w:val="0"/>
        <w:rPr>
          <w:rFonts w:ascii="宋体" w:hAnsi="宋体" w:cs="宋体"/>
          <w:b/>
          <w:sz w:val="32"/>
        </w:rPr>
      </w:pPr>
    </w:p>
    <w:p w14:paraId="5728E0B6">
      <w:pPr>
        <w:ind w:firstLine="2249" w:firstLineChars="700"/>
        <w:outlineLvl w:val="0"/>
        <w:rPr>
          <w:rFonts w:ascii="宋体" w:hAnsi="宋体" w:cs="宋体"/>
          <w:b/>
          <w:sz w:val="32"/>
        </w:rPr>
      </w:pPr>
    </w:p>
    <w:p w14:paraId="57845781">
      <w:pPr>
        <w:ind w:firstLine="2249" w:firstLineChars="700"/>
        <w:outlineLvl w:val="0"/>
        <w:rPr>
          <w:rFonts w:ascii="宋体" w:hAnsi="宋体" w:cs="宋体"/>
          <w:b/>
          <w:sz w:val="32"/>
        </w:rPr>
      </w:pPr>
    </w:p>
    <w:p w14:paraId="1A0A05F8">
      <w:pPr>
        <w:ind w:firstLine="2249" w:firstLineChars="700"/>
        <w:outlineLvl w:val="0"/>
        <w:rPr>
          <w:rFonts w:ascii="宋体" w:hAnsi="宋体" w:cs="宋体"/>
          <w:b/>
          <w:sz w:val="32"/>
        </w:rPr>
      </w:pPr>
    </w:p>
    <w:p w14:paraId="670CED09">
      <w:pPr>
        <w:ind w:firstLine="2249" w:firstLineChars="700"/>
        <w:outlineLvl w:val="0"/>
        <w:rPr>
          <w:rFonts w:ascii="宋体" w:hAnsi="宋体" w:cs="宋体"/>
          <w:b/>
          <w:sz w:val="32"/>
        </w:rPr>
      </w:pPr>
    </w:p>
    <w:p w14:paraId="5EEFBDB9">
      <w:pPr>
        <w:ind w:firstLine="2249" w:firstLineChars="700"/>
        <w:outlineLvl w:val="0"/>
        <w:rPr>
          <w:rFonts w:ascii="宋体" w:hAnsi="宋体" w:cs="宋体"/>
          <w:b/>
          <w:sz w:val="32"/>
        </w:rPr>
      </w:pPr>
    </w:p>
    <w:p w14:paraId="16EBC88E">
      <w:pPr>
        <w:ind w:firstLine="2249" w:firstLineChars="700"/>
        <w:outlineLvl w:val="0"/>
        <w:rPr>
          <w:rFonts w:ascii="宋体" w:hAnsi="宋体" w:cs="宋体"/>
          <w:b/>
          <w:sz w:val="32"/>
        </w:rPr>
      </w:pPr>
    </w:p>
    <w:p w14:paraId="7A00AADD">
      <w:pPr>
        <w:ind w:firstLine="2249" w:firstLineChars="700"/>
        <w:outlineLvl w:val="0"/>
        <w:rPr>
          <w:rFonts w:ascii="宋体" w:hAnsi="宋体" w:cs="宋体"/>
          <w:b/>
          <w:sz w:val="32"/>
        </w:rPr>
      </w:pPr>
    </w:p>
    <w:p w14:paraId="21A1E1F1">
      <w:pPr>
        <w:ind w:firstLine="2249" w:firstLineChars="700"/>
        <w:outlineLvl w:val="0"/>
        <w:rPr>
          <w:rFonts w:ascii="宋体" w:hAnsi="宋体" w:cs="宋体"/>
          <w:b/>
          <w:sz w:val="32"/>
        </w:rPr>
      </w:pPr>
    </w:p>
    <w:p w14:paraId="0D6E2472">
      <w:pPr>
        <w:ind w:firstLine="2249" w:firstLineChars="700"/>
        <w:outlineLvl w:val="0"/>
        <w:rPr>
          <w:rFonts w:ascii="宋体" w:hAnsi="宋体" w:cs="宋体"/>
          <w:b/>
          <w:sz w:val="32"/>
        </w:rPr>
      </w:pPr>
    </w:p>
    <w:p w14:paraId="556B5AA5">
      <w:pPr>
        <w:ind w:firstLine="2249" w:firstLineChars="700"/>
        <w:outlineLvl w:val="0"/>
        <w:rPr>
          <w:rFonts w:ascii="宋体" w:hAnsi="宋体" w:cs="宋体"/>
          <w:b/>
          <w:sz w:val="32"/>
        </w:rPr>
      </w:pPr>
    </w:p>
    <w:p w14:paraId="4AE44677">
      <w:pPr>
        <w:ind w:firstLine="2249" w:firstLineChars="700"/>
        <w:outlineLvl w:val="0"/>
        <w:rPr>
          <w:rFonts w:ascii="宋体" w:hAnsi="宋体" w:cs="宋体"/>
          <w:b/>
          <w:sz w:val="32"/>
        </w:rPr>
      </w:pPr>
    </w:p>
    <w:p w14:paraId="4D73BE17">
      <w:pPr>
        <w:ind w:firstLine="2249" w:firstLineChars="700"/>
        <w:outlineLvl w:val="0"/>
        <w:rPr>
          <w:rFonts w:ascii="宋体" w:hAnsi="宋体" w:cs="宋体"/>
          <w:b/>
          <w:sz w:val="32"/>
        </w:rPr>
      </w:pPr>
    </w:p>
    <w:p w14:paraId="25278B53">
      <w:pPr>
        <w:ind w:firstLine="2249" w:firstLineChars="700"/>
        <w:outlineLvl w:val="0"/>
        <w:rPr>
          <w:rFonts w:ascii="宋体" w:hAnsi="宋体" w:cs="宋体"/>
          <w:b/>
          <w:sz w:val="32"/>
        </w:rPr>
      </w:pPr>
    </w:p>
    <w:p w14:paraId="3F3B1C54">
      <w:pPr>
        <w:ind w:firstLine="2249" w:firstLineChars="700"/>
        <w:outlineLvl w:val="0"/>
        <w:rPr>
          <w:rFonts w:ascii="宋体" w:hAnsi="宋体" w:cs="宋体"/>
          <w:b/>
          <w:sz w:val="32"/>
        </w:rPr>
      </w:pPr>
    </w:p>
    <w:p w14:paraId="3857FC26">
      <w:pPr>
        <w:ind w:firstLine="2249" w:firstLineChars="700"/>
        <w:outlineLvl w:val="0"/>
        <w:rPr>
          <w:rFonts w:ascii="宋体" w:hAnsi="宋体" w:cs="宋体"/>
          <w:b/>
          <w:sz w:val="32"/>
        </w:rPr>
      </w:pPr>
    </w:p>
    <w:p w14:paraId="7EB40547">
      <w:pPr>
        <w:ind w:firstLine="2249" w:firstLineChars="700"/>
        <w:outlineLvl w:val="0"/>
        <w:rPr>
          <w:rFonts w:ascii="宋体" w:hAnsi="宋体" w:cs="宋体"/>
          <w:b/>
          <w:sz w:val="32"/>
        </w:rPr>
      </w:pPr>
    </w:p>
    <w:p w14:paraId="729B8B66">
      <w:pPr>
        <w:ind w:firstLine="2249" w:firstLineChars="700"/>
        <w:outlineLvl w:val="0"/>
        <w:rPr>
          <w:rFonts w:ascii="宋体" w:hAnsi="宋体" w:cs="宋体"/>
          <w:b/>
          <w:sz w:val="32"/>
        </w:rPr>
      </w:pPr>
    </w:p>
    <w:p w14:paraId="6FE047C4">
      <w:pPr>
        <w:ind w:firstLine="2249" w:firstLineChars="700"/>
        <w:outlineLvl w:val="0"/>
        <w:rPr>
          <w:rFonts w:ascii="宋体" w:hAnsi="宋体" w:cs="宋体"/>
          <w:b/>
          <w:sz w:val="32"/>
        </w:rPr>
      </w:pPr>
      <w:r>
        <w:rPr>
          <w:rFonts w:hint="eastAsia" w:ascii="宋体" w:hAnsi="宋体" w:cs="宋体"/>
          <w:b/>
          <w:sz w:val="32"/>
        </w:rPr>
        <w:t>第四章  议价响应文件格式</w:t>
      </w:r>
      <w:bookmarkEnd w:id="7"/>
    </w:p>
    <w:p w14:paraId="28A367A9">
      <w:pPr>
        <w:spacing w:line="500" w:lineRule="exact"/>
        <w:jc w:val="center"/>
        <w:rPr>
          <w:rFonts w:ascii="宋体" w:hAnsi="宋体" w:cs="宋体"/>
          <w:sz w:val="28"/>
          <w:szCs w:val="28"/>
        </w:rPr>
      </w:pPr>
    </w:p>
    <w:p w14:paraId="55AE3C45">
      <w:pPr>
        <w:spacing w:line="500" w:lineRule="exact"/>
        <w:rPr>
          <w:rFonts w:ascii="宋体" w:hAnsi="宋体" w:cs="宋体"/>
          <w:sz w:val="28"/>
          <w:szCs w:val="28"/>
        </w:rPr>
      </w:pPr>
      <w:r>
        <w:rPr>
          <w:rFonts w:hint="eastAsia" w:ascii="宋体" w:hAnsi="宋体" w:cs="宋体"/>
          <w:sz w:val="28"/>
          <w:szCs w:val="28"/>
        </w:rPr>
        <w:t>封面：</w:t>
      </w:r>
    </w:p>
    <w:p w14:paraId="05821519">
      <w:pPr>
        <w:spacing w:line="500" w:lineRule="exact"/>
        <w:jc w:val="center"/>
        <w:rPr>
          <w:rFonts w:ascii="宋体" w:hAnsi="宋体" w:cs="宋体"/>
          <w:sz w:val="28"/>
          <w:szCs w:val="28"/>
        </w:rPr>
      </w:pPr>
      <w:r>
        <w:rPr>
          <w:rFonts w:hint="eastAsia" w:ascii="宋体" w:hAnsi="宋体" w:cs="宋体"/>
          <w:sz w:val="28"/>
          <w:szCs w:val="28"/>
        </w:rPr>
        <w:t xml:space="preserve">                                                    正本/副本</w:t>
      </w:r>
    </w:p>
    <w:p w14:paraId="5FB2014E">
      <w:pPr>
        <w:spacing w:line="500" w:lineRule="exact"/>
        <w:jc w:val="center"/>
        <w:rPr>
          <w:rFonts w:ascii="宋体" w:hAnsi="宋体" w:cs="宋体"/>
          <w:sz w:val="28"/>
          <w:szCs w:val="28"/>
        </w:rPr>
      </w:pPr>
    </w:p>
    <w:p w14:paraId="29F8DF93">
      <w:pPr>
        <w:spacing w:line="500" w:lineRule="exact"/>
        <w:jc w:val="center"/>
        <w:rPr>
          <w:rFonts w:ascii="宋体" w:hAnsi="宋体" w:cs="宋体"/>
          <w:sz w:val="28"/>
          <w:szCs w:val="28"/>
        </w:rPr>
      </w:pPr>
    </w:p>
    <w:p w14:paraId="18EFBA63">
      <w:pPr>
        <w:spacing w:line="500" w:lineRule="exact"/>
        <w:jc w:val="center"/>
        <w:rPr>
          <w:rFonts w:ascii="宋体" w:hAnsi="宋体" w:cs="宋体"/>
          <w:sz w:val="28"/>
          <w:szCs w:val="28"/>
        </w:rPr>
      </w:pPr>
    </w:p>
    <w:p w14:paraId="1F9B5E86">
      <w:pPr>
        <w:jc w:val="center"/>
        <w:rPr>
          <w:rFonts w:ascii="宋体" w:hAnsi="宋体" w:cs="宋体"/>
          <w:b/>
          <w:sz w:val="72"/>
          <w:szCs w:val="72"/>
        </w:rPr>
      </w:pPr>
      <w:r>
        <w:rPr>
          <w:rFonts w:hint="eastAsia" w:ascii="宋体" w:hAnsi="宋体" w:cs="宋体"/>
          <w:b/>
          <w:sz w:val="72"/>
          <w:szCs w:val="72"/>
        </w:rPr>
        <w:t>议价响应文件</w:t>
      </w:r>
    </w:p>
    <w:p w14:paraId="14962C94">
      <w:pPr>
        <w:spacing w:line="500" w:lineRule="exact"/>
        <w:jc w:val="center"/>
        <w:rPr>
          <w:rFonts w:ascii="宋体" w:hAnsi="宋体" w:cs="宋体"/>
          <w:sz w:val="36"/>
          <w:szCs w:val="36"/>
        </w:rPr>
      </w:pPr>
    </w:p>
    <w:p w14:paraId="653D462F">
      <w:pPr>
        <w:spacing w:line="500" w:lineRule="exact"/>
        <w:jc w:val="center"/>
        <w:rPr>
          <w:rFonts w:ascii="宋体" w:hAnsi="宋体" w:cs="宋体"/>
          <w:sz w:val="28"/>
          <w:szCs w:val="28"/>
        </w:rPr>
      </w:pPr>
    </w:p>
    <w:p w14:paraId="408B6915">
      <w:pPr>
        <w:spacing w:line="500" w:lineRule="exact"/>
        <w:jc w:val="center"/>
        <w:rPr>
          <w:rFonts w:ascii="宋体" w:hAnsi="宋体" w:cs="宋体"/>
          <w:sz w:val="28"/>
          <w:szCs w:val="28"/>
        </w:rPr>
      </w:pPr>
    </w:p>
    <w:p w14:paraId="71EDE396">
      <w:pPr>
        <w:spacing w:line="500" w:lineRule="exact"/>
        <w:ind w:left="1438" w:leftChars="685"/>
        <w:rPr>
          <w:rFonts w:hint="eastAsia" w:ascii="宋体" w:hAnsi="宋体" w:eastAsia="宋体" w:cs="宋体"/>
          <w:sz w:val="28"/>
          <w:szCs w:val="28"/>
          <w:u w:val="single"/>
          <w:lang w:val="en-US" w:eastAsia="zh-CN"/>
        </w:rPr>
      </w:pPr>
      <w:r>
        <w:rPr>
          <w:rFonts w:hint="eastAsia" w:ascii="宋体" w:hAnsi="宋体" w:cs="宋体"/>
          <w:sz w:val="28"/>
          <w:szCs w:val="28"/>
        </w:rPr>
        <w:t xml:space="preserve">    采购项目编号：</w:t>
      </w:r>
      <w:r>
        <w:rPr>
          <w:rFonts w:hint="eastAsia" w:ascii="宋体" w:hAnsi="宋体" w:cs="宋体"/>
          <w:sz w:val="28"/>
          <w:szCs w:val="28"/>
          <w:u w:val="single"/>
        </w:rPr>
        <w:t xml:space="preserve"> RYCG202606</w:t>
      </w:r>
      <w:r>
        <w:rPr>
          <w:rFonts w:hint="eastAsia" w:ascii="宋体" w:hAnsi="宋体" w:cs="宋体"/>
          <w:sz w:val="28"/>
          <w:szCs w:val="28"/>
          <w:u w:val="single"/>
          <w:lang w:val="en-US" w:eastAsia="zh-CN"/>
        </w:rPr>
        <w:t>4</w:t>
      </w:r>
    </w:p>
    <w:p w14:paraId="40543C6F">
      <w:pPr>
        <w:spacing w:line="360" w:lineRule="auto"/>
        <w:ind w:firstLine="560" w:firstLineChars="200"/>
        <w:rPr>
          <w:rFonts w:ascii="宋体" w:hAnsi="宋体" w:cs="宋体"/>
          <w:bCs/>
          <w:sz w:val="28"/>
          <w:szCs w:val="28"/>
          <w:u w:val="single"/>
        </w:rPr>
      </w:pPr>
      <w:r>
        <w:rPr>
          <w:rFonts w:hint="eastAsia" w:ascii="宋体" w:hAnsi="宋体" w:cs="宋体"/>
          <w:sz w:val="28"/>
          <w:szCs w:val="28"/>
        </w:rPr>
        <w:t>采购项目名称：</w:t>
      </w:r>
      <w:r>
        <w:rPr>
          <w:rFonts w:hint="eastAsia" w:ascii="宋体" w:hAnsi="宋体" w:eastAsia="宋体" w:cs="宋体"/>
          <w:i w:val="0"/>
          <w:iCs w:val="0"/>
          <w:caps w:val="0"/>
          <w:color w:val="333333"/>
          <w:spacing w:val="0"/>
          <w:kern w:val="0"/>
          <w:sz w:val="28"/>
          <w:szCs w:val="28"/>
          <w:u w:val="single"/>
          <w:shd w:val="clear" w:fill="FFFFFF"/>
          <w:lang w:val="en-US" w:eastAsia="zh-CN" w:bidi="ar"/>
        </w:rPr>
        <w:t>融水苗族自治县人民医院</w:t>
      </w:r>
      <w:r>
        <w:rPr>
          <w:rStyle w:val="51"/>
          <w:rFonts w:ascii="宋体" w:hAnsi="宋体" w:eastAsia="宋体" w:cs="宋体"/>
          <w:b w:val="0"/>
          <w:bCs w:val="0"/>
          <w:color w:val="000000"/>
          <w:sz w:val="28"/>
          <w:szCs w:val="28"/>
          <w:u w:val="single"/>
        </w:rPr>
        <w:t>双通道注射泵</w:t>
      </w:r>
      <w:r>
        <w:rPr>
          <w:rStyle w:val="51"/>
          <w:rFonts w:hint="eastAsia" w:ascii="宋体" w:hAnsi="宋体" w:eastAsia="宋体" w:cs="宋体"/>
          <w:b w:val="0"/>
          <w:bCs w:val="0"/>
          <w:color w:val="000000"/>
          <w:sz w:val="28"/>
          <w:szCs w:val="28"/>
          <w:u w:val="single"/>
          <w:lang w:eastAsia="zh-CN"/>
        </w:rPr>
        <w:t>、</w:t>
      </w:r>
      <w:r>
        <w:rPr>
          <w:rStyle w:val="51"/>
          <w:rFonts w:hint="eastAsia" w:ascii="宋体" w:hAnsi="宋体" w:eastAsia="宋体" w:cs="宋体"/>
          <w:b w:val="0"/>
          <w:bCs w:val="0"/>
          <w:color w:val="000000"/>
          <w:sz w:val="28"/>
          <w:szCs w:val="28"/>
          <w:u w:val="single"/>
          <w:lang w:val="en-US" w:eastAsia="zh-CN"/>
        </w:rPr>
        <w:t>输液泵</w:t>
      </w:r>
      <w:r>
        <w:rPr>
          <w:rFonts w:hint="eastAsia" w:ascii="宋体" w:hAnsi="宋体" w:eastAsia="宋体" w:cs="宋体"/>
          <w:i w:val="0"/>
          <w:iCs w:val="0"/>
          <w:caps w:val="0"/>
          <w:color w:val="333333"/>
          <w:spacing w:val="0"/>
          <w:kern w:val="0"/>
          <w:sz w:val="28"/>
          <w:szCs w:val="28"/>
          <w:u w:val="single"/>
          <w:shd w:val="clear" w:fill="FFFFFF"/>
          <w:lang w:val="en-US" w:eastAsia="zh-CN" w:bidi="ar"/>
        </w:rPr>
        <w:t>采购项目</w:t>
      </w:r>
    </w:p>
    <w:p w14:paraId="125A344C">
      <w:pPr>
        <w:tabs>
          <w:tab w:val="left" w:pos="3240"/>
        </w:tabs>
        <w:spacing w:line="500" w:lineRule="exact"/>
        <w:ind w:left="1438" w:leftChars="685" w:firstLine="560" w:firstLineChars="200"/>
        <w:rPr>
          <w:rFonts w:ascii="宋体" w:hAnsi="宋体" w:cs="宋体"/>
          <w:sz w:val="28"/>
          <w:szCs w:val="28"/>
          <w:u w:val="single"/>
        </w:rPr>
      </w:pPr>
    </w:p>
    <w:p w14:paraId="7E1BD9F0">
      <w:pPr>
        <w:tabs>
          <w:tab w:val="left" w:pos="2625"/>
        </w:tabs>
        <w:spacing w:line="500" w:lineRule="exact"/>
        <w:jc w:val="center"/>
        <w:rPr>
          <w:rFonts w:ascii="宋体" w:hAnsi="宋体" w:cs="宋体"/>
          <w:sz w:val="28"/>
          <w:szCs w:val="28"/>
        </w:rPr>
      </w:pPr>
    </w:p>
    <w:p w14:paraId="28845EEE">
      <w:pPr>
        <w:tabs>
          <w:tab w:val="left" w:pos="2625"/>
        </w:tabs>
        <w:spacing w:line="500" w:lineRule="exact"/>
        <w:jc w:val="center"/>
        <w:rPr>
          <w:rFonts w:ascii="宋体" w:hAnsi="宋体" w:cs="宋体"/>
          <w:sz w:val="28"/>
          <w:szCs w:val="28"/>
        </w:rPr>
      </w:pPr>
    </w:p>
    <w:p w14:paraId="59326B22">
      <w:pPr>
        <w:tabs>
          <w:tab w:val="left" w:pos="2625"/>
        </w:tabs>
        <w:spacing w:line="500" w:lineRule="exact"/>
        <w:jc w:val="center"/>
        <w:rPr>
          <w:rFonts w:ascii="宋体" w:hAnsi="宋体" w:cs="宋体"/>
          <w:sz w:val="28"/>
          <w:szCs w:val="28"/>
        </w:rPr>
      </w:pPr>
    </w:p>
    <w:p w14:paraId="0FD13148">
      <w:pPr>
        <w:tabs>
          <w:tab w:val="left" w:pos="2625"/>
        </w:tabs>
        <w:spacing w:line="500" w:lineRule="exact"/>
        <w:jc w:val="center"/>
        <w:rPr>
          <w:rFonts w:ascii="宋体" w:hAnsi="宋体" w:cs="宋体"/>
          <w:sz w:val="28"/>
          <w:szCs w:val="28"/>
        </w:rPr>
      </w:pPr>
    </w:p>
    <w:p w14:paraId="4209E2BB">
      <w:pPr>
        <w:spacing w:line="500" w:lineRule="exact"/>
        <w:jc w:val="center"/>
        <w:rPr>
          <w:rFonts w:ascii="宋体" w:hAnsi="宋体" w:cs="宋体"/>
          <w:sz w:val="28"/>
          <w:szCs w:val="28"/>
        </w:rPr>
      </w:pPr>
      <w:r>
        <w:rPr>
          <w:rFonts w:hint="eastAsia" w:ascii="宋体" w:hAnsi="宋体" w:cs="宋体"/>
          <w:sz w:val="28"/>
          <w:szCs w:val="28"/>
        </w:rPr>
        <w:t xml:space="preserve">  （供应商名称）</w:t>
      </w:r>
    </w:p>
    <w:p w14:paraId="2588F9A3">
      <w:pPr>
        <w:spacing w:line="500" w:lineRule="exact"/>
        <w:jc w:val="center"/>
        <w:rPr>
          <w:rFonts w:ascii="宋体" w:hAnsi="宋体" w:cs="宋体"/>
          <w:sz w:val="28"/>
          <w:szCs w:val="28"/>
        </w:rPr>
      </w:pPr>
      <w:r>
        <w:rPr>
          <w:rFonts w:hint="eastAsia" w:ascii="宋体" w:hAnsi="宋体" w:cs="宋体"/>
          <w:sz w:val="28"/>
          <w:szCs w:val="28"/>
        </w:rPr>
        <w:t xml:space="preserve"> 年    月    日</w:t>
      </w:r>
    </w:p>
    <w:p w14:paraId="4B09CE64">
      <w:pPr>
        <w:spacing w:line="520" w:lineRule="exact"/>
        <w:jc w:val="center"/>
        <w:rPr>
          <w:rFonts w:ascii="宋体" w:hAnsi="宋体" w:cs="宋体"/>
          <w:b/>
          <w:sz w:val="36"/>
          <w:szCs w:val="36"/>
        </w:rPr>
      </w:pPr>
      <w:r>
        <w:rPr>
          <w:rFonts w:hint="eastAsia" w:ascii="宋体" w:hAnsi="宋体" w:cs="宋体"/>
          <w:sz w:val="28"/>
          <w:szCs w:val="28"/>
        </w:rPr>
        <w:br w:type="page"/>
      </w:r>
      <w:r>
        <w:rPr>
          <w:rFonts w:hint="eastAsia" w:ascii="宋体" w:hAnsi="宋体" w:cs="宋体"/>
          <w:b/>
          <w:sz w:val="36"/>
          <w:szCs w:val="36"/>
        </w:rPr>
        <w:t>一、价格文件</w:t>
      </w:r>
    </w:p>
    <w:p w14:paraId="5BECBB94">
      <w:pPr>
        <w:spacing w:line="500" w:lineRule="exact"/>
        <w:rPr>
          <w:rFonts w:ascii="宋体" w:hAnsi="宋体" w:cs="宋体"/>
          <w:sz w:val="28"/>
          <w:szCs w:val="28"/>
        </w:rPr>
      </w:pPr>
      <w:r>
        <w:rPr>
          <w:rFonts w:hint="eastAsia" w:ascii="宋体" w:hAnsi="宋体" w:cs="宋体"/>
          <w:sz w:val="28"/>
          <w:szCs w:val="28"/>
        </w:rPr>
        <w:t>（一）议价函</w:t>
      </w:r>
    </w:p>
    <w:p w14:paraId="4CA073E3">
      <w:pPr>
        <w:spacing w:line="520" w:lineRule="exact"/>
        <w:jc w:val="center"/>
        <w:rPr>
          <w:rFonts w:ascii="宋体" w:hAnsi="宋体" w:cs="宋体"/>
          <w:b/>
          <w:sz w:val="36"/>
          <w:szCs w:val="36"/>
        </w:rPr>
      </w:pPr>
    </w:p>
    <w:p w14:paraId="1FA824D1">
      <w:pPr>
        <w:spacing w:line="520" w:lineRule="exact"/>
        <w:jc w:val="center"/>
        <w:rPr>
          <w:rFonts w:ascii="宋体" w:hAnsi="宋体" w:cs="宋体"/>
          <w:b/>
          <w:sz w:val="36"/>
          <w:szCs w:val="36"/>
        </w:rPr>
      </w:pPr>
      <w:r>
        <w:rPr>
          <w:rFonts w:hint="eastAsia" w:ascii="宋体" w:hAnsi="宋体" w:cs="宋体"/>
          <w:b/>
          <w:sz w:val="36"/>
          <w:szCs w:val="36"/>
        </w:rPr>
        <w:t>议价函（格式）</w:t>
      </w:r>
    </w:p>
    <w:p w14:paraId="294D55D5">
      <w:pPr>
        <w:spacing w:line="440" w:lineRule="exact"/>
        <w:jc w:val="left"/>
        <w:rPr>
          <w:rFonts w:ascii="宋体" w:hAnsi="宋体" w:cs="宋体"/>
          <w:bCs/>
          <w:szCs w:val="21"/>
        </w:rPr>
      </w:pPr>
      <w:r>
        <w:rPr>
          <w:rFonts w:hint="eastAsia" w:ascii="宋体" w:hAnsi="宋体" w:cs="宋体"/>
          <w:bCs/>
          <w:szCs w:val="21"/>
        </w:rPr>
        <w:t>致：</w:t>
      </w:r>
      <w:r>
        <w:rPr>
          <w:rFonts w:hint="eastAsia" w:ascii="宋体" w:hAnsi="宋体" w:cs="宋体"/>
          <w:szCs w:val="21"/>
          <w:u w:val="single"/>
        </w:rPr>
        <w:t>融水苗族自治县人民医院</w:t>
      </w:r>
    </w:p>
    <w:p w14:paraId="23449EAF">
      <w:pPr>
        <w:spacing w:line="360" w:lineRule="auto"/>
        <w:ind w:firstLine="420" w:firstLineChars="200"/>
        <w:rPr>
          <w:rFonts w:ascii="宋体" w:hAnsi="宋体" w:cs="宋体"/>
          <w:bCs/>
          <w:szCs w:val="21"/>
        </w:rPr>
      </w:pPr>
      <w:r>
        <w:rPr>
          <w:rFonts w:hint="eastAsia" w:ascii="宋体" w:hAnsi="宋体" w:cs="宋体"/>
          <w:bCs/>
          <w:szCs w:val="21"/>
        </w:rPr>
        <w:t>1、根据你方采购项目编号为</w:t>
      </w:r>
      <w:r>
        <w:rPr>
          <w:rFonts w:hint="eastAsia" w:ascii="宋体" w:hAnsi="宋体" w:cs="宋体"/>
          <w:bCs/>
          <w:szCs w:val="21"/>
          <w:u w:val="single"/>
        </w:rPr>
        <w:t>RYCG202606</w:t>
      </w:r>
      <w:r>
        <w:rPr>
          <w:rFonts w:hint="eastAsia" w:ascii="宋体" w:hAnsi="宋体" w:cs="宋体"/>
          <w:bCs/>
          <w:szCs w:val="21"/>
          <w:u w:val="single"/>
          <w:lang w:val="en-US" w:eastAsia="zh-CN"/>
        </w:rPr>
        <w:t>4</w:t>
      </w:r>
      <w:r>
        <w:rPr>
          <w:rFonts w:hint="eastAsia" w:ascii="宋体" w:hAnsi="宋体" w:cs="宋体"/>
          <w:bCs/>
          <w:szCs w:val="21"/>
        </w:rPr>
        <w:t>的</w:t>
      </w:r>
      <w:r>
        <w:rPr>
          <w:rFonts w:hint="eastAsia" w:ascii="宋体" w:hAnsi="宋体" w:eastAsia="宋体" w:cs="宋体"/>
          <w:i w:val="0"/>
          <w:iCs w:val="0"/>
          <w:caps w:val="0"/>
          <w:color w:val="333333"/>
          <w:spacing w:val="0"/>
          <w:kern w:val="0"/>
          <w:sz w:val="21"/>
          <w:szCs w:val="21"/>
          <w:u w:val="single"/>
          <w:shd w:val="clear" w:fill="FFFFFF"/>
          <w:lang w:val="en-US" w:eastAsia="zh-CN" w:bidi="ar"/>
        </w:rPr>
        <w:t>融水苗族自治县人民医院</w:t>
      </w:r>
      <w:r>
        <w:rPr>
          <w:rStyle w:val="51"/>
          <w:rFonts w:ascii="宋体" w:hAnsi="宋体" w:eastAsia="宋体" w:cs="宋体"/>
          <w:b w:val="0"/>
          <w:bCs w:val="0"/>
          <w:color w:val="000000"/>
          <w:sz w:val="21"/>
          <w:szCs w:val="21"/>
          <w:u w:val="single"/>
        </w:rPr>
        <w:t>双通道注射泵</w:t>
      </w:r>
      <w:r>
        <w:rPr>
          <w:rStyle w:val="51"/>
          <w:rFonts w:hint="eastAsia" w:ascii="宋体" w:hAnsi="宋体" w:eastAsia="宋体" w:cs="宋体"/>
          <w:b w:val="0"/>
          <w:bCs w:val="0"/>
          <w:color w:val="000000"/>
          <w:sz w:val="21"/>
          <w:szCs w:val="21"/>
          <w:u w:val="single"/>
          <w:lang w:eastAsia="zh-CN"/>
        </w:rPr>
        <w:t>、</w:t>
      </w:r>
      <w:r>
        <w:rPr>
          <w:rStyle w:val="51"/>
          <w:rFonts w:hint="eastAsia" w:ascii="宋体" w:hAnsi="宋体" w:eastAsia="宋体" w:cs="宋体"/>
          <w:b w:val="0"/>
          <w:bCs w:val="0"/>
          <w:color w:val="000000"/>
          <w:sz w:val="21"/>
          <w:szCs w:val="21"/>
          <w:u w:val="single"/>
          <w:lang w:val="en-US" w:eastAsia="zh-CN"/>
        </w:rPr>
        <w:t>输液泵</w:t>
      </w:r>
      <w:r>
        <w:rPr>
          <w:rFonts w:hint="eastAsia" w:ascii="宋体" w:hAnsi="宋体" w:eastAsia="宋体" w:cs="宋体"/>
          <w:i w:val="0"/>
          <w:iCs w:val="0"/>
          <w:caps w:val="0"/>
          <w:color w:val="333333"/>
          <w:spacing w:val="0"/>
          <w:kern w:val="0"/>
          <w:sz w:val="21"/>
          <w:szCs w:val="21"/>
          <w:u w:val="single"/>
          <w:shd w:val="clear" w:fill="FFFFFF"/>
          <w:lang w:val="en-US" w:eastAsia="zh-CN" w:bidi="ar"/>
        </w:rPr>
        <w:t>采购项目</w:t>
      </w:r>
      <w:r>
        <w:rPr>
          <w:rFonts w:hint="eastAsia" w:ascii="宋体" w:hAnsi="宋体" w:cs="宋体"/>
          <w:szCs w:val="21"/>
          <w:u w:val="single"/>
        </w:rPr>
        <w:t>的议价文件（采购控制价：</w:t>
      </w:r>
      <w:r>
        <w:rPr>
          <w:rFonts w:hint="eastAsia" w:ascii="宋体" w:hAnsi="宋体" w:cs="宋体"/>
          <w:szCs w:val="21"/>
          <w:u w:val="single"/>
          <w:lang w:val="en-US" w:eastAsia="zh-CN"/>
        </w:rPr>
        <w:t xml:space="preserve">1.双通道注射泵20台， </w:t>
      </w:r>
      <w:r>
        <w:rPr>
          <w:rFonts w:hint="eastAsia" w:ascii="宋体" w:hAnsi="宋体" w:cs="宋体"/>
          <w:bCs/>
          <w:szCs w:val="21"/>
          <w:u w:val="single"/>
        </w:rPr>
        <w:t>3</w:t>
      </w:r>
      <w:r>
        <w:rPr>
          <w:rFonts w:hint="eastAsia" w:ascii="宋体" w:hAnsi="宋体" w:cs="宋体"/>
          <w:bCs/>
          <w:szCs w:val="21"/>
          <w:u w:val="single"/>
          <w:lang w:val="en-US" w:eastAsia="zh-CN"/>
        </w:rPr>
        <w:t>3</w:t>
      </w:r>
      <w:r>
        <w:rPr>
          <w:rFonts w:hint="eastAsia" w:ascii="宋体" w:hAnsi="宋体" w:cs="宋体"/>
          <w:bCs/>
          <w:szCs w:val="21"/>
          <w:u w:val="single"/>
        </w:rPr>
        <w:t>00</w:t>
      </w:r>
      <w:r>
        <w:rPr>
          <w:rFonts w:hint="eastAsia" w:ascii="宋体" w:hAnsi="宋体" w:cs="宋体"/>
          <w:bCs/>
          <w:szCs w:val="21"/>
          <w:u w:val="single"/>
          <w:lang w:val="en-US" w:eastAsia="zh-CN"/>
        </w:rPr>
        <w:t>.00</w:t>
      </w:r>
      <w:r>
        <w:rPr>
          <w:rFonts w:hint="eastAsia" w:ascii="宋体" w:hAnsi="宋体" w:cs="宋体"/>
          <w:bCs/>
          <w:szCs w:val="21"/>
          <w:u w:val="single"/>
        </w:rPr>
        <w:t>元</w:t>
      </w:r>
      <w:r>
        <w:rPr>
          <w:rFonts w:hint="eastAsia" w:ascii="宋体" w:hAnsi="宋体" w:cs="宋体"/>
          <w:bCs/>
          <w:szCs w:val="21"/>
          <w:u w:val="single"/>
          <w:lang w:val="en-US" w:eastAsia="zh-CN"/>
        </w:rPr>
        <w:t>/台</w:t>
      </w:r>
      <w:r>
        <w:rPr>
          <w:rFonts w:hint="eastAsia" w:ascii="宋体" w:hAnsi="宋体" w:cs="宋体"/>
          <w:bCs/>
          <w:szCs w:val="21"/>
          <w:u w:val="single"/>
        </w:rPr>
        <w:t>（叁仟元</w:t>
      </w:r>
      <w:r>
        <w:rPr>
          <w:rFonts w:hint="eastAsia" w:ascii="宋体" w:hAnsi="宋体" w:cs="宋体"/>
          <w:bCs/>
          <w:szCs w:val="21"/>
          <w:u w:val="single"/>
          <w:lang w:val="en-US" w:eastAsia="zh-CN"/>
        </w:rPr>
        <w:t>叁佰</w:t>
      </w:r>
      <w:r>
        <w:rPr>
          <w:rFonts w:hint="eastAsia" w:ascii="宋体" w:hAnsi="宋体" w:cs="宋体"/>
          <w:bCs/>
          <w:szCs w:val="21"/>
          <w:u w:val="single"/>
        </w:rPr>
        <w:t>整）</w:t>
      </w:r>
      <w:r>
        <w:rPr>
          <w:rFonts w:hint="eastAsia" w:hAnsi="宋体" w:cs="宋体"/>
          <w:szCs w:val="21"/>
          <w:u w:val="single"/>
        </w:rPr>
        <w:t>，</w:t>
      </w:r>
      <w:r>
        <w:rPr>
          <w:rFonts w:hint="eastAsia" w:hAnsi="宋体" w:cs="宋体"/>
          <w:szCs w:val="21"/>
          <w:u w:val="single"/>
          <w:lang w:val="en-US" w:eastAsia="zh-CN"/>
        </w:rPr>
        <w:t>2.输液泵10台，3000.00元/台</w:t>
      </w:r>
      <w:r>
        <w:rPr>
          <w:rFonts w:hint="eastAsia" w:hAnsi="宋体" w:cs="宋体"/>
          <w:szCs w:val="21"/>
          <w:u w:val="none"/>
          <w:lang w:val="en-US" w:eastAsia="zh-CN"/>
        </w:rPr>
        <w:t>。</w:t>
      </w:r>
      <w:r>
        <w:rPr>
          <w:rFonts w:hint="eastAsia" w:ascii="宋体" w:hAnsi="宋体" w:cs="宋体"/>
          <w:bCs/>
          <w:szCs w:val="21"/>
        </w:rPr>
        <w:t>遵照有关规定，经踏勘项目现场（如有）和研究上述议价文件的议价须知、合同条款、采购标准及其他有关文件后，我方参与</w:t>
      </w:r>
      <w:r>
        <w:rPr>
          <w:rFonts w:hint="eastAsia" w:ascii="宋体" w:hAnsi="宋体" w:cs="宋体"/>
          <w:bCs/>
          <w:szCs w:val="21"/>
          <w:u w:val="single"/>
        </w:rPr>
        <w:t>融水苗族自治县人民医院专线防火墙采购项目</w:t>
      </w:r>
      <w:r>
        <w:rPr>
          <w:rFonts w:hint="eastAsia" w:ascii="宋体" w:hAnsi="宋体" w:cs="宋体"/>
          <w:bCs/>
          <w:szCs w:val="21"/>
        </w:rPr>
        <w:t>的议价，愿以：</w:t>
      </w:r>
    </w:p>
    <w:p w14:paraId="7C31A87C">
      <w:pPr>
        <w:spacing w:line="520" w:lineRule="exact"/>
        <w:ind w:left="-10" w:firstLine="455" w:firstLineChars="217"/>
        <w:jc w:val="left"/>
        <w:rPr>
          <w:rFonts w:ascii="宋体" w:hAnsi="宋体" w:cs="宋体"/>
          <w:szCs w:val="21"/>
          <w:u w:val="single"/>
        </w:rPr>
      </w:pPr>
      <w:r>
        <w:rPr>
          <w:rFonts w:hint="eastAsia" w:ascii="宋体" w:hAnsi="宋体" w:cs="宋体"/>
          <w:szCs w:val="21"/>
        </w:rPr>
        <w:t>人民币（小写）：</w:t>
      </w:r>
    </w:p>
    <w:p w14:paraId="109E92EB">
      <w:pPr>
        <w:spacing w:line="520" w:lineRule="exact"/>
        <w:ind w:left="-10" w:firstLine="455" w:firstLineChars="217"/>
        <w:jc w:val="left"/>
        <w:rPr>
          <w:rFonts w:ascii="宋体" w:hAnsi="宋体" w:cs="宋体"/>
          <w:szCs w:val="21"/>
        </w:rPr>
      </w:pPr>
      <w:r>
        <w:rPr>
          <w:rFonts w:hint="eastAsia" w:ascii="宋体" w:hAnsi="宋体" w:cs="宋体"/>
          <w:szCs w:val="21"/>
        </w:rPr>
        <w:t xml:space="preserve">      （大写）：</w:t>
      </w:r>
    </w:p>
    <w:p w14:paraId="447D8C94">
      <w:pPr>
        <w:spacing w:line="440" w:lineRule="exact"/>
        <w:ind w:firstLine="420" w:firstLineChars="200"/>
        <w:jc w:val="left"/>
        <w:rPr>
          <w:rFonts w:ascii="宋体" w:hAnsi="宋体" w:cs="宋体"/>
          <w:bCs/>
          <w:szCs w:val="21"/>
        </w:rPr>
      </w:pPr>
      <w:r>
        <w:rPr>
          <w:rFonts w:hint="eastAsia" w:ascii="宋体" w:hAnsi="宋体" w:cs="宋体"/>
          <w:bCs/>
          <w:szCs w:val="21"/>
        </w:rPr>
        <w:t xml:space="preserve">的议价报价按上述合同条款、设计标准要求承担任何质量缺陷责任。 </w:t>
      </w:r>
    </w:p>
    <w:p w14:paraId="2A401E32">
      <w:pPr>
        <w:spacing w:line="440" w:lineRule="exact"/>
        <w:ind w:firstLine="420" w:firstLineChars="200"/>
        <w:jc w:val="left"/>
        <w:rPr>
          <w:rFonts w:ascii="宋体" w:hAnsi="宋体" w:cs="宋体"/>
          <w:bCs/>
          <w:szCs w:val="21"/>
        </w:rPr>
      </w:pPr>
      <w:r>
        <w:rPr>
          <w:rFonts w:hint="eastAsia" w:ascii="宋体" w:hAnsi="宋体" w:cs="宋体"/>
          <w:bCs/>
          <w:szCs w:val="21"/>
        </w:rPr>
        <w:t xml:space="preserve">2、我方已详细审核全部议价文件，包括修改文件（如有时）及有关附件。 </w:t>
      </w:r>
    </w:p>
    <w:p w14:paraId="59566A06">
      <w:pPr>
        <w:spacing w:line="440" w:lineRule="exact"/>
        <w:ind w:firstLine="420" w:firstLineChars="200"/>
        <w:jc w:val="left"/>
        <w:rPr>
          <w:rFonts w:ascii="宋体" w:hAnsi="宋体" w:cs="宋体"/>
          <w:bCs/>
          <w:szCs w:val="21"/>
        </w:rPr>
      </w:pPr>
      <w:r>
        <w:rPr>
          <w:rFonts w:hint="eastAsia" w:ascii="宋体" w:hAnsi="宋体" w:cs="宋体"/>
          <w:bCs/>
          <w:szCs w:val="21"/>
        </w:rPr>
        <w:t xml:space="preserve">3、我方承认议价函附录是我方议价函的组成部分。 </w:t>
      </w:r>
    </w:p>
    <w:p w14:paraId="19376CDE">
      <w:pPr>
        <w:spacing w:line="440" w:lineRule="exact"/>
        <w:ind w:firstLine="420" w:firstLineChars="200"/>
        <w:jc w:val="left"/>
        <w:rPr>
          <w:rFonts w:ascii="宋体" w:hAnsi="宋体" w:cs="宋体"/>
          <w:sz w:val="24"/>
        </w:rPr>
      </w:pPr>
      <w:r>
        <w:rPr>
          <w:rFonts w:hint="eastAsia" w:ascii="宋体" w:hAnsi="宋体" w:cs="宋体"/>
          <w:bCs/>
          <w:szCs w:val="21"/>
        </w:rPr>
        <w:t>4、一旦我方成交，我方保证按</w:t>
      </w:r>
      <w:r>
        <w:rPr>
          <w:rFonts w:ascii="宋体" w:hAnsi="宋体" w:cs="宋体"/>
          <w:szCs w:val="21"/>
        </w:rPr>
        <w:t>约定签订合同并履约。</w:t>
      </w:r>
    </w:p>
    <w:p w14:paraId="0ACF6025">
      <w:pPr>
        <w:spacing w:line="440" w:lineRule="exact"/>
        <w:ind w:firstLine="420" w:firstLineChars="200"/>
        <w:jc w:val="left"/>
        <w:rPr>
          <w:rFonts w:ascii="宋体" w:hAnsi="宋体" w:cs="宋体"/>
          <w:bCs/>
          <w:szCs w:val="21"/>
        </w:rPr>
      </w:pPr>
      <w:r>
        <w:rPr>
          <w:rFonts w:hint="eastAsia" w:ascii="宋体" w:hAnsi="宋体" w:cs="宋体"/>
          <w:bCs/>
          <w:szCs w:val="21"/>
        </w:rPr>
        <w:t xml:space="preserve">5、除非另外达成协议并生效，你方的成交通知书和本议价响应文件将成为约束双方的合同文件的组成部分。 </w:t>
      </w:r>
    </w:p>
    <w:p w14:paraId="77D4C8DF">
      <w:pPr>
        <w:pStyle w:val="25"/>
        <w:spacing w:line="500" w:lineRule="exact"/>
        <w:rPr>
          <w:rFonts w:hAnsi="宋体" w:cs="宋体"/>
          <w:szCs w:val="21"/>
        </w:rPr>
      </w:pPr>
    </w:p>
    <w:p w14:paraId="3C6EEA3B">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67696607">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B031B65">
      <w:pPr>
        <w:pStyle w:val="25"/>
        <w:spacing w:line="500" w:lineRule="exact"/>
        <w:ind w:firstLine="420" w:firstLineChars="200"/>
        <w:rPr>
          <w:rFonts w:hAnsi="宋体" w:cs="宋体"/>
          <w:szCs w:val="21"/>
        </w:rPr>
      </w:pPr>
      <w:r>
        <w:rPr>
          <w:rFonts w:hint="eastAsia" w:hAnsi="宋体" w:cs="宋体"/>
          <w:szCs w:val="21"/>
        </w:rPr>
        <w:t xml:space="preserve">日期：年月日 </w:t>
      </w:r>
    </w:p>
    <w:p w14:paraId="67CD772D">
      <w:pPr>
        <w:spacing w:line="500" w:lineRule="exact"/>
        <w:rPr>
          <w:rFonts w:ascii="宋体" w:hAnsi="宋体" w:cs="宋体"/>
          <w:sz w:val="28"/>
          <w:szCs w:val="28"/>
        </w:rPr>
      </w:pPr>
    </w:p>
    <w:p w14:paraId="64F80E86">
      <w:pPr>
        <w:spacing w:line="500" w:lineRule="exact"/>
        <w:rPr>
          <w:rFonts w:ascii="宋体" w:hAnsi="宋体" w:cs="宋体"/>
          <w:sz w:val="28"/>
          <w:szCs w:val="28"/>
        </w:rPr>
      </w:pPr>
    </w:p>
    <w:p w14:paraId="5F3E45CB">
      <w:pPr>
        <w:pStyle w:val="18"/>
      </w:pPr>
    </w:p>
    <w:p w14:paraId="480E7DFE">
      <w:pPr>
        <w:spacing w:line="500" w:lineRule="exact"/>
        <w:rPr>
          <w:rFonts w:ascii="宋体" w:hAnsi="宋体" w:cs="宋体"/>
          <w:sz w:val="28"/>
          <w:szCs w:val="28"/>
        </w:rPr>
      </w:pPr>
    </w:p>
    <w:p w14:paraId="380A6668">
      <w:pPr>
        <w:spacing w:line="500" w:lineRule="exact"/>
        <w:rPr>
          <w:rFonts w:ascii="宋体" w:hAnsi="宋体" w:cs="宋体"/>
          <w:sz w:val="28"/>
          <w:szCs w:val="28"/>
        </w:rPr>
      </w:pPr>
    </w:p>
    <w:p w14:paraId="67B3492E">
      <w:pPr>
        <w:spacing w:line="500" w:lineRule="exact"/>
        <w:rPr>
          <w:rFonts w:ascii="宋体" w:hAnsi="宋体" w:cs="宋体"/>
          <w:sz w:val="28"/>
          <w:szCs w:val="28"/>
        </w:rPr>
      </w:pPr>
    </w:p>
    <w:p w14:paraId="1F18B356">
      <w:pPr>
        <w:spacing w:line="500" w:lineRule="exact"/>
        <w:rPr>
          <w:rFonts w:ascii="宋体" w:hAnsi="宋体" w:cs="宋体"/>
          <w:sz w:val="28"/>
          <w:szCs w:val="28"/>
        </w:rPr>
      </w:pPr>
    </w:p>
    <w:p w14:paraId="1003BEF6">
      <w:pPr>
        <w:spacing w:line="500" w:lineRule="exact"/>
        <w:rPr>
          <w:rFonts w:ascii="宋体" w:hAnsi="宋体" w:cs="宋体"/>
          <w:sz w:val="28"/>
          <w:szCs w:val="28"/>
        </w:rPr>
      </w:pPr>
      <w:r>
        <w:rPr>
          <w:rFonts w:hint="eastAsia" w:ascii="宋体" w:hAnsi="宋体" w:cs="宋体"/>
          <w:sz w:val="28"/>
          <w:szCs w:val="28"/>
        </w:rPr>
        <w:t>（二）议价函附录</w:t>
      </w:r>
    </w:p>
    <w:p w14:paraId="0CBE3FAE">
      <w:pPr>
        <w:spacing w:line="520" w:lineRule="exact"/>
        <w:jc w:val="center"/>
        <w:rPr>
          <w:rFonts w:ascii="宋体" w:hAnsi="宋体" w:cs="宋体"/>
          <w:b/>
          <w:sz w:val="36"/>
          <w:szCs w:val="36"/>
        </w:rPr>
      </w:pPr>
    </w:p>
    <w:p w14:paraId="3DB7AA7F">
      <w:pPr>
        <w:spacing w:line="520" w:lineRule="exact"/>
        <w:jc w:val="center"/>
        <w:rPr>
          <w:rFonts w:ascii="宋体" w:hAnsi="宋体" w:cs="宋体"/>
          <w:b/>
          <w:sz w:val="36"/>
          <w:szCs w:val="36"/>
        </w:rPr>
      </w:pPr>
    </w:p>
    <w:p w14:paraId="1CEE6A99">
      <w:pPr>
        <w:spacing w:line="520" w:lineRule="exact"/>
        <w:jc w:val="center"/>
        <w:rPr>
          <w:rFonts w:ascii="宋体" w:hAnsi="宋体" w:cs="宋体"/>
          <w:bCs/>
          <w:sz w:val="36"/>
          <w:szCs w:val="36"/>
        </w:rPr>
      </w:pPr>
      <w:r>
        <w:rPr>
          <w:rFonts w:hint="eastAsia" w:ascii="宋体" w:hAnsi="宋体" w:cs="宋体"/>
          <w:b/>
          <w:sz w:val="36"/>
          <w:szCs w:val="36"/>
        </w:rPr>
        <w:t>议价函附录（格式）</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3044"/>
        <w:gridCol w:w="2821"/>
      </w:tblGrid>
      <w:tr w14:paraId="5AF5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1206" w:type="dxa"/>
            <w:vAlign w:val="center"/>
          </w:tcPr>
          <w:p w14:paraId="2CEFC92E">
            <w:pPr>
              <w:spacing w:line="360" w:lineRule="auto"/>
              <w:jc w:val="center"/>
              <w:rPr>
                <w:rFonts w:ascii="宋体" w:hAnsi="宋体" w:cs="宋体"/>
                <w:szCs w:val="21"/>
              </w:rPr>
            </w:pPr>
            <w:r>
              <w:rPr>
                <w:rFonts w:hint="eastAsia" w:ascii="宋体" w:hAnsi="宋体" w:cs="宋体"/>
                <w:szCs w:val="21"/>
              </w:rPr>
              <w:t>序号</w:t>
            </w:r>
          </w:p>
        </w:tc>
        <w:tc>
          <w:tcPr>
            <w:tcW w:w="3044" w:type="dxa"/>
            <w:vAlign w:val="center"/>
          </w:tcPr>
          <w:p w14:paraId="2B36BB15">
            <w:pPr>
              <w:spacing w:line="360" w:lineRule="auto"/>
              <w:jc w:val="left"/>
              <w:rPr>
                <w:rFonts w:ascii="宋体" w:hAnsi="宋体" w:cs="宋体"/>
                <w:szCs w:val="21"/>
              </w:rPr>
            </w:pPr>
            <w:r>
              <w:rPr>
                <w:rFonts w:hint="eastAsia" w:ascii="宋体" w:hAnsi="宋体" w:cs="宋体"/>
                <w:szCs w:val="21"/>
              </w:rPr>
              <w:t>项目内容</w:t>
            </w:r>
          </w:p>
        </w:tc>
        <w:tc>
          <w:tcPr>
            <w:tcW w:w="2821" w:type="dxa"/>
            <w:vAlign w:val="center"/>
          </w:tcPr>
          <w:p w14:paraId="5F84AB0F">
            <w:pPr>
              <w:spacing w:line="360" w:lineRule="auto"/>
              <w:jc w:val="left"/>
              <w:rPr>
                <w:rFonts w:ascii="宋体" w:hAnsi="宋体" w:cs="宋体"/>
                <w:szCs w:val="21"/>
              </w:rPr>
            </w:pPr>
            <w:r>
              <w:rPr>
                <w:rFonts w:hint="eastAsia" w:ascii="宋体" w:hAnsi="宋体" w:cs="宋体"/>
                <w:szCs w:val="21"/>
              </w:rPr>
              <w:t>要求</w:t>
            </w:r>
          </w:p>
        </w:tc>
      </w:tr>
      <w:tr w14:paraId="64933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0AD313D0">
            <w:pPr>
              <w:spacing w:line="360" w:lineRule="auto"/>
              <w:jc w:val="center"/>
              <w:rPr>
                <w:rFonts w:ascii="宋体" w:hAnsi="宋体" w:cs="宋体"/>
                <w:szCs w:val="21"/>
              </w:rPr>
            </w:pPr>
            <w:r>
              <w:rPr>
                <w:rFonts w:hint="eastAsia" w:ascii="宋体" w:hAnsi="宋体" w:cs="宋体"/>
                <w:szCs w:val="21"/>
              </w:rPr>
              <w:t>1</w:t>
            </w:r>
          </w:p>
        </w:tc>
        <w:tc>
          <w:tcPr>
            <w:tcW w:w="3044" w:type="dxa"/>
            <w:vAlign w:val="center"/>
          </w:tcPr>
          <w:p w14:paraId="5D892A91">
            <w:pPr>
              <w:spacing w:line="360" w:lineRule="auto"/>
              <w:rPr>
                <w:rFonts w:ascii="宋体" w:hAnsi="宋体" w:cs="宋体"/>
                <w:szCs w:val="21"/>
              </w:rPr>
            </w:pPr>
            <w:r>
              <w:rPr>
                <w:rFonts w:ascii="宋体" w:hAnsi="宋体" w:cs="宋体"/>
                <w:sz w:val="24"/>
              </w:rPr>
              <w:t>供货</w:t>
            </w:r>
            <w:r>
              <w:rPr>
                <w:rFonts w:hint="eastAsia" w:ascii="宋体" w:hAnsi="宋体" w:cs="宋体"/>
                <w:sz w:val="24"/>
              </w:rPr>
              <w:t>、</w:t>
            </w:r>
            <w:r>
              <w:rPr>
                <w:rFonts w:ascii="宋体" w:hAnsi="宋体" w:cs="宋体"/>
                <w:sz w:val="24"/>
              </w:rPr>
              <w:t>安装</w:t>
            </w:r>
            <w:r>
              <w:rPr>
                <w:rFonts w:hint="eastAsia" w:ascii="宋体" w:hAnsi="宋体" w:cs="宋体"/>
                <w:sz w:val="24"/>
              </w:rPr>
              <w:t>、调试</w:t>
            </w:r>
          </w:p>
        </w:tc>
        <w:tc>
          <w:tcPr>
            <w:tcW w:w="2821" w:type="dxa"/>
            <w:vAlign w:val="center"/>
          </w:tcPr>
          <w:p w14:paraId="60D8B506">
            <w:pPr>
              <w:spacing w:line="360" w:lineRule="auto"/>
              <w:jc w:val="left"/>
              <w:rPr>
                <w:rFonts w:ascii="宋体" w:hAnsi="宋体" w:cs="宋体"/>
                <w:szCs w:val="21"/>
              </w:rPr>
            </w:pPr>
            <w:r>
              <w:rPr>
                <w:rFonts w:hint="eastAsia" w:ascii="宋体" w:hAnsi="宋体" w:cs="宋体"/>
                <w:szCs w:val="21"/>
              </w:rPr>
              <w:t>按采购项目需求</w:t>
            </w:r>
          </w:p>
        </w:tc>
      </w:tr>
      <w:tr w14:paraId="3A4D9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FEABBDC">
            <w:pPr>
              <w:spacing w:line="360" w:lineRule="auto"/>
              <w:jc w:val="center"/>
              <w:rPr>
                <w:rFonts w:ascii="宋体" w:hAnsi="宋体" w:cs="宋体"/>
                <w:szCs w:val="21"/>
              </w:rPr>
            </w:pPr>
            <w:r>
              <w:rPr>
                <w:rFonts w:hint="eastAsia" w:ascii="宋体" w:hAnsi="宋体" w:cs="宋体"/>
                <w:szCs w:val="21"/>
              </w:rPr>
              <w:t>2</w:t>
            </w:r>
          </w:p>
        </w:tc>
        <w:tc>
          <w:tcPr>
            <w:tcW w:w="3044" w:type="dxa"/>
            <w:vAlign w:val="center"/>
          </w:tcPr>
          <w:p w14:paraId="35AADCF0">
            <w:pPr>
              <w:spacing w:line="360" w:lineRule="auto"/>
              <w:rPr>
                <w:rFonts w:ascii="宋体" w:hAnsi="宋体" w:cs="宋体"/>
                <w:szCs w:val="21"/>
              </w:rPr>
            </w:pPr>
            <w:r>
              <w:rPr>
                <w:rFonts w:ascii="宋体" w:hAnsi="宋体" w:cs="宋体"/>
                <w:sz w:val="24"/>
              </w:rPr>
              <w:t>质保期</w:t>
            </w:r>
          </w:p>
        </w:tc>
        <w:tc>
          <w:tcPr>
            <w:tcW w:w="2821" w:type="dxa"/>
            <w:vAlign w:val="center"/>
          </w:tcPr>
          <w:p w14:paraId="7375FF18">
            <w:pPr>
              <w:spacing w:line="360" w:lineRule="auto"/>
              <w:jc w:val="left"/>
              <w:rPr>
                <w:rFonts w:ascii="宋体" w:hAnsi="宋体" w:cs="宋体"/>
                <w:szCs w:val="21"/>
              </w:rPr>
            </w:pPr>
            <w:r>
              <w:rPr>
                <w:rFonts w:hint="eastAsia" w:ascii="宋体" w:hAnsi="宋体" w:cs="宋体"/>
                <w:szCs w:val="21"/>
              </w:rPr>
              <w:t>按采购项目需求</w:t>
            </w:r>
          </w:p>
        </w:tc>
      </w:tr>
      <w:tr w14:paraId="70B2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295D2F19">
            <w:pPr>
              <w:spacing w:line="360" w:lineRule="auto"/>
              <w:jc w:val="center"/>
              <w:rPr>
                <w:rFonts w:ascii="宋体" w:hAnsi="宋体" w:cs="宋体"/>
                <w:szCs w:val="21"/>
              </w:rPr>
            </w:pPr>
            <w:r>
              <w:rPr>
                <w:rFonts w:hint="eastAsia" w:ascii="宋体" w:hAnsi="宋体" w:cs="宋体"/>
                <w:szCs w:val="21"/>
              </w:rPr>
              <w:t>3</w:t>
            </w:r>
          </w:p>
        </w:tc>
        <w:tc>
          <w:tcPr>
            <w:tcW w:w="3044" w:type="dxa"/>
            <w:vAlign w:val="center"/>
          </w:tcPr>
          <w:p w14:paraId="06DA7203">
            <w:pPr>
              <w:spacing w:line="360" w:lineRule="auto"/>
              <w:rPr>
                <w:rFonts w:ascii="宋体" w:hAnsi="宋体" w:cs="宋体"/>
                <w:szCs w:val="21"/>
              </w:rPr>
            </w:pPr>
            <w:r>
              <w:rPr>
                <w:rFonts w:ascii="宋体" w:hAnsi="宋体" w:cs="宋体"/>
                <w:sz w:val="24"/>
              </w:rPr>
              <w:t>故障响应</w:t>
            </w:r>
          </w:p>
        </w:tc>
        <w:tc>
          <w:tcPr>
            <w:tcW w:w="2821" w:type="dxa"/>
            <w:vAlign w:val="center"/>
          </w:tcPr>
          <w:p w14:paraId="0A837D94">
            <w:pPr>
              <w:spacing w:line="360" w:lineRule="auto"/>
              <w:jc w:val="left"/>
              <w:rPr>
                <w:rFonts w:ascii="宋体" w:hAnsi="宋体" w:cs="宋体"/>
                <w:szCs w:val="21"/>
              </w:rPr>
            </w:pPr>
            <w:r>
              <w:rPr>
                <w:rFonts w:hint="eastAsia" w:ascii="宋体" w:hAnsi="宋体" w:cs="宋体"/>
                <w:szCs w:val="21"/>
              </w:rPr>
              <w:t>按采购项目需求</w:t>
            </w:r>
          </w:p>
        </w:tc>
      </w:tr>
      <w:tr w14:paraId="3BE4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AB706C2">
            <w:pPr>
              <w:spacing w:line="360" w:lineRule="auto"/>
              <w:jc w:val="center"/>
              <w:rPr>
                <w:rFonts w:ascii="宋体" w:hAnsi="宋体" w:cs="宋体"/>
                <w:szCs w:val="21"/>
              </w:rPr>
            </w:pPr>
            <w:r>
              <w:rPr>
                <w:rFonts w:hint="eastAsia" w:ascii="宋体" w:hAnsi="宋体" w:cs="宋体"/>
                <w:szCs w:val="21"/>
              </w:rPr>
              <w:t>4</w:t>
            </w:r>
          </w:p>
        </w:tc>
        <w:tc>
          <w:tcPr>
            <w:tcW w:w="3044" w:type="dxa"/>
            <w:vAlign w:val="center"/>
          </w:tcPr>
          <w:p w14:paraId="625BFB75">
            <w:pPr>
              <w:spacing w:line="360" w:lineRule="auto"/>
              <w:rPr>
                <w:rFonts w:ascii="宋体" w:hAnsi="宋体" w:cs="宋体"/>
                <w:szCs w:val="21"/>
              </w:rPr>
            </w:pPr>
            <w:r>
              <w:rPr>
                <w:rFonts w:ascii="宋体" w:hAnsi="宋体" w:cs="宋体"/>
                <w:sz w:val="24"/>
              </w:rPr>
              <w:t>质量标准</w:t>
            </w:r>
          </w:p>
        </w:tc>
        <w:tc>
          <w:tcPr>
            <w:tcW w:w="2821" w:type="dxa"/>
            <w:vAlign w:val="center"/>
          </w:tcPr>
          <w:p w14:paraId="7C1C302B">
            <w:pPr>
              <w:spacing w:line="360" w:lineRule="auto"/>
              <w:jc w:val="left"/>
              <w:rPr>
                <w:rFonts w:ascii="宋体" w:hAnsi="宋体" w:cs="宋体"/>
                <w:szCs w:val="21"/>
              </w:rPr>
            </w:pPr>
            <w:r>
              <w:rPr>
                <w:rFonts w:hint="eastAsia" w:ascii="宋体" w:hAnsi="宋体" w:cs="宋体"/>
                <w:szCs w:val="21"/>
              </w:rPr>
              <w:t>按采购项目需求</w:t>
            </w:r>
          </w:p>
        </w:tc>
      </w:tr>
      <w:tr w14:paraId="59A82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397A31E5">
            <w:pPr>
              <w:spacing w:line="360" w:lineRule="auto"/>
              <w:jc w:val="center"/>
              <w:rPr>
                <w:rFonts w:ascii="宋体" w:hAnsi="宋体" w:cs="宋体"/>
                <w:szCs w:val="21"/>
              </w:rPr>
            </w:pPr>
            <w:r>
              <w:rPr>
                <w:rFonts w:hint="eastAsia" w:ascii="宋体" w:hAnsi="宋体" w:cs="宋体"/>
                <w:szCs w:val="21"/>
              </w:rPr>
              <w:t>5</w:t>
            </w:r>
          </w:p>
        </w:tc>
        <w:tc>
          <w:tcPr>
            <w:tcW w:w="3044" w:type="dxa"/>
            <w:vAlign w:val="center"/>
          </w:tcPr>
          <w:p w14:paraId="53EAE588">
            <w:pPr>
              <w:spacing w:line="360" w:lineRule="auto"/>
              <w:rPr>
                <w:rFonts w:ascii="宋体" w:hAnsi="宋体" w:cs="宋体"/>
                <w:szCs w:val="21"/>
              </w:rPr>
            </w:pPr>
            <w:r>
              <w:rPr>
                <w:rFonts w:hint="eastAsia" w:ascii="宋体" w:hAnsi="宋体" w:cs="宋体"/>
                <w:szCs w:val="21"/>
              </w:rPr>
              <w:t>采购控制价</w:t>
            </w:r>
          </w:p>
        </w:tc>
        <w:tc>
          <w:tcPr>
            <w:tcW w:w="2821" w:type="dxa"/>
            <w:vAlign w:val="center"/>
          </w:tcPr>
          <w:p w14:paraId="16BE84B0">
            <w:pPr>
              <w:spacing w:line="360" w:lineRule="auto"/>
              <w:jc w:val="left"/>
              <w:rPr>
                <w:rFonts w:hint="default" w:ascii="宋体" w:hAnsi="宋体" w:eastAsia="宋体" w:cs="宋体"/>
                <w:szCs w:val="21"/>
                <w:lang w:val="en-US" w:eastAsia="zh-CN"/>
              </w:rPr>
            </w:pPr>
            <w:r>
              <w:rPr>
                <w:rFonts w:hint="eastAsia" w:ascii="宋体" w:hAnsi="宋体" w:cs="宋体"/>
                <w:szCs w:val="21"/>
                <w:lang w:val="en-US" w:eastAsia="zh-CN"/>
              </w:rPr>
              <w:t>按采购公告</w:t>
            </w:r>
          </w:p>
        </w:tc>
      </w:tr>
      <w:tr w14:paraId="210F0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6098AE52">
            <w:pPr>
              <w:spacing w:line="360" w:lineRule="auto"/>
              <w:jc w:val="center"/>
              <w:rPr>
                <w:rFonts w:ascii="宋体" w:hAnsi="宋体" w:cs="宋体"/>
                <w:szCs w:val="21"/>
              </w:rPr>
            </w:pPr>
            <w:r>
              <w:rPr>
                <w:rFonts w:hint="eastAsia" w:ascii="宋体" w:hAnsi="宋体" w:cs="宋体"/>
                <w:szCs w:val="21"/>
              </w:rPr>
              <w:t>6</w:t>
            </w:r>
          </w:p>
        </w:tc>
        <w:tc>
          <w:tcPr>
            <w:tcW w:w="3044" w:type="dxa"/>
            <w:vAlign w:val="center"/>
          </w:tcPr>
          <w:p w14:paraId="119CDA50">
            <w:pPr>
              <w:spacing w:line="360" w:lineRule="auto"/>
              <w:rPr>
                <w:rFonts w:ascii="宋体" w:hAnsi="宋体" w:cs="宋体"/>
                <w:szCs w:val="21"/>
              </w:rPr>
            </w:pPr>
            <w:r>
              <w:rPr>
                <w:rFonts w:hint="eastAsia" w:ascii="宋体" w:hAnsi="宋体" w:cs="宋体"/>
                <w:szCs w:val="21"/>
              </w:rPr>
              <w:t>维保服务</w:t>
            </w:r>
          </w:p>
        </w:tc>
        <w:tc>
          <w:tcPr>
            <w:tcW w:w="2821" w:type="dxa"/>
            <w:vAlign w:val="center"/>
          </w:tcPr>
          <w:p w14:paraId="788F7174">
            <w:pPr>
              <w:spacing w:line="360" w:lineRule="auto"/>
              <w:jc w:val="left"/>
              <w:rPr>
                <w:rFonts w:ascii="宋体" w:hAnsi="宋体" w:cs="宋体"/>
                <w:szCs w:val="21"/>
              </w:rPr>
            </w:pPr>
            <w:r>
              <w:rPr>
                <w:rFonts w:hint="eastAsia" w:ascii="宋体" w:hAnsi="宋体" w:cs="宋体"/>
                <w:szCs w:val="21"/>
              </w:rPr>
              <w:t>按采购项目需求</w:t>
            </w:r>
          </w:p>
        </w:tc>
      </w:tr>
      <w:tr w14:paraId="31960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206" w:type="dxa"/>
            <w:vAlign w:val="center"/>
          </w:tcPr>
          <w:p w14:paraId="5014486E">
            <w:pPr>
              <w:spacing w:line="360" w:lineRule="auto"/>
              <w:jc w:val="center"/>
              <w:rPr>
                <w:rFonts w:ascii="宋体" w:hAnsi="宋体" w:cs="宋体"/>
                <w:szCs w:val="21"/>
              </w:rPr>
            </w:pPr>
            <w:r>
              <w:rPr>
                <w:rFonts w:hint="eastAsia" w:ascii="宋体" w:hAnsi="宋体" w:cs="宋体"/>
                <w:szCs w:val="21"/>
              </w:rPr>
              <w:t>7</w:t>
            </w:r>
          </w:p>
        </w:tc>
        <w:tc>
          <w:tcPr>
            <w:tcW w:w="3044" w:type="dxa"/>
            <w:vAlign w:val="center"/>
          </w:tcPr>
          <w:p w14:paraId="6F295EBF">
            <w:pPr>
              <w:spacing w:line="360" w:lineRule="auto"/>
              <w:rPr>
                <w:rFonts w:ascii="宋体" w:hAnsi="宋体" w:cs="宋体"/>
                <w:szCs w:val="21"/>
              </w:rPr>
            </w:pPr>
            <w:r>
              <w:rPr>
                <w:rFonts w:hint="eastAsia" w:ascii="宋体" w:hAnsi="宋体" w:cs="宋体"/>
                <w:szCs w:val="21"/>
              </w:rPr>
              <w:t>核心</w:t>
            </w:r>
            <w:r>
              <w:rPr>
                <w:rFonts w:hint="eastAsia" w:ascii="宋体" w:hAnsi="宋体" w:cs="宋体"/>
                <w:szCs w:val="21"/>
                <w:lang w:val="en-US" w:eastAsia="zh-CN"/>
              </w:rPr>
              <w:t>参数</w:t>
            </w:r>
            <w:r>
              <w:rPr>
                <w:rFonts w:hint="eastAsia" w:ascii="宋体" w:hAnsi="宋体" w:cs="宋体"/>
                <w:szCs w:val="21"/>
              </w:rPr>
              <w:t>要求</w:t>
            </w:r>
          </w:p>
        </w:tc>
        <w:tc>
          <w:tcPr>
            <w:tcW w:w="2821" w:type="dxa"/>
            <w:vAlign w:val="center"/>
          </w:tcPr>
          <w:p w14:paraId="2CCD3ED4">
            <w:pPr>
              <w:spacing w:line="360" w:lineRule="auto"/>
              <w:jc w:val="left"/>
              <w:rPr>
                <w:rFonts w:ascii="宋体" w:hAnsi="宋体" w:cs="宋体"/>
                <w:szCs w:val="21"/>
              </w:rPr>
            </w:pPr>
            <w:r>
              <w:rPr>
                <w:rFonts w:hint="eastAsia" w:ascii="宋体" w:hAnsi="宋体" w:cs="宋体"/>
                <w:szCs w:val="21"/>
              </w:rPr>
              <w:t>按采购项目需求</w:t>
            </w:r>
          </w:p>
        </w:tc>
      </w:tr>
    </w:tbl>
    <w:p w14:paraId="5DA70C7B">
      <w:pPr>
        <w:spacing w:line="520" w:lineRule="exact"/>
        <w:jc w:val="center"/>
        <w:rPr>
          <w:rFonts w:ascii="宋体" w:hAnsi="宋体" w:cs="宋体"/>
          <w:b/>
          <w:sz w:val="36"/>
          <w:szCs w:val="36"/>
        </w:rPr>
      </w:pPr>
    </w:p>
    <w:p w14:paraId="01FC618F">
      <w:pPr>
        <w:pStyle w:val="25"/>
        <w:spacing w:line="500" w:lineRule="exact"/>
        <w:ind w:firstLine="420" w:firstLineChars="200"/>
        <w:rPr>
          <w:rFonts w:hAnsi="宋体" w:cs="宋体"/>
          <w:szCs w:val="21"/>
          <w:u w:val="single"/>
        </w:rPr>
      </w:pPr>
      <w:r>
        <w:rPr>
          <w:rFonts w:hint="eastAsia" w:hAnsi="宋体" w:cs="宋体"/>
          <w:szCs w:val="21"/>
        </w:rPr>
        <w:t>法定代表人或委托代理人（签字）：</w:t>
      </w:r>
    </w:p>
    <w:p w14:paraId="129D51BD">
      <w:pPr>
        <w:pStyle w:val="25"/>
        <w:spacing w:line="500" w:lineRule="exact"/>
        <w:ind w:firstLine="420" w:firstLineChars="200"/>
        <w:rPr>
          <w:rFonts w:hAnsi="宋体" w:cs="宋体"/>
          <w:szCs w:val="21"/>
          <w:u w:val="single"/>
        </w:rPr>
      </w:pPr>
      <w:r>
        <w:rPr>
          <w:rFonts w:hint="eastAsia" w:hAnsi="宋体" w:cs="宋体"/>
          <w:szCs w:val="21"/>
        </w:rPr>
        <w:t>供应商名称（盖章）：</w:t>
      </w:r>
    </w:p>
    <w:p w14:paraId="4DB89BE9">
      <w:pPr>
        <w:pStyle w:val="25"/>
        <w:spacing w:line="500" w:lineRule="exact"/>
        <w:ind w:firstLine="420" w:firstLineChars="200"/>
        <w:rPr>
          <w:rFonts w:hAnsi="宋体" w:cs="宋体"/>
          <w:szCs w:val="21"/>
          <w:u w:val="single"/>
        </w:rPr>
      </w:pPr>
      <w:r>
        <w:rPr>
          <w:rFonts w:hint="eastAsia" w:hAnsi="宋体" w:cs="宋体"/>
          <w:szCs w:val="21"/>
        </w:rPr>
        <w:t xml:space="preserve">日期：年月日 </w:t>
      </w:r>
    </w:p>
    <w:p w14:paraId="3DA39230">
      <w:pPr>
        <w:spacing w:line="500" w:lineRule="exact"/>
        <w:rPr>
          <w:rFonts w:ascii="宋体" w:hAnsi="宋体" w:cs="宋体"/>
          <w:szCs w:val="21"/>
        </w:rPr>
      </w:pPr>
    </w:p>
    <w:p w14:paraId="46AB7FDB">
      <w:pPr>
        <w:spacing w:line="500" w:lineRule="exact"/>
        <w:rPr>
          <w:rFonts w:ascii="宋体" w:hAnsi="宋体" w:cs="宋体"/>
          <w:sz w:val="28"/>
          <w:szCs w:val="28"/>
        </w:rPr>
      </w:pPr>
    </w:p>
    <w:p w14:paraId="09AB4DD3">
      <w:pPr>
        <w:spacing w:line="500" w:lineRule="exact"/>
        <w:rPr>
          <w:rFonts w:ascii="宋体" w:hAnsi="宋体" w:cs="宋体"/>
          <w:sz w:val="28"/>
          <w:szCs w:val="28"/>
        </w:rPr>
      </w:pPr>
    </w:p>
    <w:p w14:paraId="2543C552">
      <w:pPr>
        <w:spacing w:line="500" w:lineRule="exact"/>
        <w:rPr>
          <w:rFonts w:ascii="宋体" w:hAnsi="宋体" w:cs="宋体"/>
          <w:sz w:val="28"/>
          <w:szCs w:val="28"/>
        </w:rPr>
      </w:pPr>
    </w:p>
    <w:p w14:paraId="79C846CC">
      <w:pPr>
        <w:spacing w:line="500" w:lineRule="exact"/>
        <w:rPr>
          <w:rFonts w:ascii="宋体" w:hAnsi="宋体" w:cs="宋体"/>
          <w:sz w:val="28"/>
          <w:szCs w:val="28"/>
        </w:rPr>
      </w:pPr>
    </w:p>
    <w:p w14:paraId="0EE1A76D">
      <w:pPr>
        <w:spacing w:line="500" w:lineRule="exact"/>
        <w:rPr>
          <w:rFonts w:ascii="宋体" w:hAnsi="宋体" w:cs="宋体"/>
          <w:sz w:val="28"/>
          <w:szCs w:val="28"/>
        </w:rPr>
      </w:pPr>
    </w:p>
    <w:p w14:paraId="26F2AB1A">
      <w:pPr>
        <w:spacing w:line="500" w:lineRule="exact"/>
        <w:rPr>
          <w:rFonts w:ascii="宋体" w:hAnsi="宋体" w:cs="宋体"/>
          <w:sz w:val="28"/>
          <w:szCs w:val="28"/>
        </w:rPr>
      </w:pPr>
    </w:p>
    <w:p w14:paraId="43EE827C">
      <w:pPr>
        <w:spacing w:line="500" w:lineRule="exact"/>
        <w:rPr>
          <w:rFonts w:ascii="宋体" w:hAnsi="宋体" w:cs="宋体"/>
          <w:sz w:val="28"/>
          <w:szCs w:val="28"/>
        </w:rPr>
      </w:pPr>
      <w:r>
        <w:rPr>
          <w:rFonts w:hint="eastAsia" w:ascii="宋体" w:hAnsi="宋体" w:cs="宋体"/>
          <w:sz w:val="28"/>
          <w:szCs w:val="28"/>
        </w:rPr>
        <w:t>（三）报价清单</w:t>
      </w:r>
    </w:p>
    <w:p w14:paraId="0AB8FAEE">
      <w:pPr>
        <w:spacing w:line="520" w:lineRule="exact"/>
        <w:jc w:val="left"/>
        <w:rPr>
          <w:rFonts w:ascii="宋体" w:hAnsi="宋体" w:cs="宋体"/>
          <w:b/>
          <w:sz w:val="36"/>
          <w:szCs w:val="36"/>
        </w:rPr>
      </w:pPr>
    </w:p>
    <w:p w14:paraId="7E3AAD3D">
      <w:pPr>
        <w:spacing w:line="520" w:lineRule="exact"/>
        <w:jc w:val="center"/>
        <w:rPr>
          <w:rFonts w:ascii="宋体" w:hAnsi="宋体" w:cs="宋体"/>
          <w:b/>
          <w:sz w:val="36"/>
          <w:szCs w:val="36"/>
        </w:rPr>
      </w:pPr>
      <w:r>
        <w:rPr>
          <w:rFonts w:hint="eastAsia" w:ascii="宋体" w:hAnsi="宋体" w:cs="宋体"/>
          <w:b/>
          <w:sz w:val="36"/>
          <w:szCs w:val="36"/>
        </w:rPr>
        <w:t>报价清单</w:t>
      </w:r>
    </w:p>
    <w:p w14:paraId="075251CF">
      <w:pPr>
        <w:spacing w:line="440" w:lineRule="exact"/>
        <w:ind w:firstLine="420" w:firstLineChars="200"/>
        <w:jc w:val="left"/>
        <w:rPr>
          <w:rFonts w:ascii="宋体" w:hAnsi="宋体" w:cs="宋体"/>
          <w:bCs/>
          <w:szCs w:val="21"/>
        </w:rPr>
      </w:pPr>
    </w:p>
    <w:p w14:paraId="1B5B49B0">
      <w:pPr>
        <w:spacing w:line="440" w:lineRule="exact"/>
        <w:jc w:val="left"/>
        <w:rPr>
          <w:rFonts w:ascii="宋体" w:hAnsi="宋体" w:cs="宋体"/>
          <w:bCs/>
          <w:szCs w:val="21"/>
        </w:rPr>
      </w:pPr>
      <w:r>
        <w:rPr>
          <w:rFonts w:hint="eastAsia" w:ascii="宋体" w:hAnsi="宋体" w:cs="宋体"/>
          <w:bCs/>
          <w:szCs w:val="21"/>
        </w:rPr>
        <w:t>1.报价单位（盖章）：__________</w:t>
      </w:r>
    </w:p>
    <w:p w14:paraId="70C1D6E6">
      <w:pPr>
        <w:spacing w:line="440" w:lineRule="exact"/>
        <w:jc w:val="left"/>
        <w:rPr>
          <w:rFonts w:ascii="宋体" w:hAnsi="宋体" w:cs="宋体"/>
          <w:bCs/>
          <w:szCs w:val="21"/>
        </w:rPr>
      </w:pPr>
      <w:r>
        <w:rPr>
          <w:rFonts w:hint="eastAsia" w:ascii="宋体" w:hAnsi="宋体" w:cs="宋体"/>
          <w:bCs/>
          <w:szCs w:val="21"/>
        </w:rPr>
        <w:t>2.报价人：__________</w:t>
      </w:r>
    </w:p>
    <w:p w14:paraId="57DDA733">
      <w:pPr>
        <w:spacing w:line="440" w:lineRule="exact"/>
        <w:jc w:val="left"/>
        <w:rPr>
          <w:rFonts w:ascii="宋体" w:hAnsi="宋体" w:cs="宋体"/>
          <w:bCs/>
          <w:szCs w:val="21"/>
        </w:rPr>
      </w:pPr>
      <w:r>
        <w:rPr>
          <w:rFonts w:hint="eastAsia" w:ascii="宋体" w:hAnsi="宋体" w:cs="宋体"/>
          <w:bCs/>
          <w:szCs w:val="21"/>
        </w:rPr>
        <w:t>3.联系电话：__________</w:t>
      </w:r>
    </w:p>
    <w:p w14:paraId="4A073F49">
      <w:pPr>
        <w:spacing w:line="440" w:lineRule="exact"/>
        <w:jc w:val="left"/>
        <w:rPr>
          <w:rFonts w:hint="eastAsia" w:ascii="宋体" w:hAnsi="宋体" w:cs="宋体"/>
          <w:bCs/>
          <w:szCs w:val="21"/>
        </w:rPr>
      </w:pPr>
      <w:r>
        <w:rPr>
          <w:rFonts w:hint="eastAsia" w:ascii="宋体" w:hAnsi="宋体" w:cs="宋体"/>
          <w:bCs/>
          <w:szCs w:val="21"/>
        </w:rPr>
        <w:t>4.报价日期：____年__月__日</w:t>
      </w:r>
    </w:p>
    <w:p w14:paraId="73029F61">
      <w:pPr>
        <w:spacing w:line="440" w:lineRule="exact"/>
        <w:jc w:val="left"/>
        <w:rPr>
          <w:rFonts w:hint="eastAsia" w:ascii="宋体" w:hAnsi="宋体" w:cs="宋体"/>
          <w:bCs/>
          <w:szCs w:val="21"/>
        </w:rPr>
      </w:pPr>
    </w:p>
    <w:tbl>
      <w:tblPr>
        <w:tblStyle w:val="4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95"/>
        <w:gridCol w:w="1912"/>
        <w:gridCol w:w="1110"/>
        <w:gridCol w:w="2240"/>
        <w:gridCol w:w="1439"/>
        <w:gridCol w:w="1511"/>
      </w:tblGrid>
      <w:tr w14:paraId="4CC52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trPr>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63DF0A2C">
            <w:pPr>
              <w:keepNext w:val="0"/>
              <w:keepLines w:val="0"/>
              <w:widowControl/>
              <w:suppressLineNumbers w:val="0"/>
              <w:jc w:val="center"/>
              <w:rPr>
                <w:b/>
                <w:bCs/>
              </w:rPr>
            </w:pPr>
            <w:r>
              <w:rPr>
                <w:rFonts w:ascii="宋体" w:hAnsi="宋体" w:eastAsia="宋体" w:cs="宋体"/>
                <w:b/>
                <w:bCs/>
                <w:kern w:val="0"/>
                <w:sz w:val="24"/>
                <w:szCs w:val="24"/>
                <w:lang w:val="en-US" w:eastAsia="zh-CN" w:bidi="ar"/>
              </w:rPr>
              <w:t>序号</w:t>
            </w:r>
          </w:p>
        </w:tc>
        <w:tc>
          <w:tcPr>
            <w:tcW w:w="102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E9D3B72">
            <w:pPr>
              <w:keepNext w:val="0"/>
              <w:keepLines w:val="0"/>
              <w:widowControl/>
              <w:suppressLineNumbers w:val="0"/>
              <w:jc w:val="center"/>
              <w:rPr>
                <w:b/>
                <w:bCs/>
              </w:rPr>
            </w:pPr>
            <w:r>
              <w:rPr>
                <w:rFonts w:ascii="宋体" w:hAnsi="宋体" w:eastAsia="宋体" w:cs="宋体"/>
                <w:b/>
                <w:bCs/>
                <w:kern w:val="0"/>
                <w:sz w:val="24"/>
                <w:szCs w:val="24"/>
                <w:lang w:val="en-US" w:eastAsia="zh-CN" w:bidi="ar"/>
              </w:rPr>
              <w:t>产品名称</w:t>
            </w:r>
          </w:p>
        </w:tc>
        <w:tc>
          <w:tcPr>
            <w:tcW w:w="596"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B02010C">
            <w:pPr>
              <w:keepNext w:val="0"/>
              <w:keepLines w:val="0"/>
              <w:widowControl/>
              <w:suppressLineNumbers w:val="0"/>
              <w:jc w:val="center"/>
              <w:rPr>
                <w:b/>
                <w:bCs/>
              </w:rPr>
            </w:pPr>
            <w:r>
              <w:rPr>
                <w:rFonts w:ascii="宋体" w:hAnsi="宋体" w:eastAsia="宋体" w:cs="宋体"/>
                <w:b/>
                <w:bCs/>
                <w:kern w:val="0"/>
                <w:sz w:val="24"/>
                <w:szCs w:val="24"/>
                <w:lang w:val="en-US" w:eastAsia="zh-CN" w:bidi="ar"/>
              </w:rPr>
              <w:t>数量</w:t>
            </w:r>
          </w:p>
        </w:tc>
        <w:tc>
          <w:tcPr>
            <w:tcW w:w="120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FF3B85C">
            <w:pPr>
              <w:keepNext w:val="0"/>
              <w:keepLines w:val="0"/>
              <w:widowControl/>
              <w:suppressLineNumbers w:val="0"/>
              <w:jc w:val="center"/>
              <w:rPr>
                <w:rFonts w:hint="default" w:ascii="宋体" w:hAnsi="宋体" w:eastAsia="宋体" w:cs="宋体"/>
                <w:b/>
                <w:bCs/>
                <w:kern w:val="0"/>
                <w:sz w:val="24"/>
                <w:szCs w:val="24"/>
                <w:lang w:val="en-US" w:eastAsia="zh-CN" w:bidi="ar"/>
              </w:rPr>
            </w:pPr>
            <w:r>
              <w:rPr>
                <w:rFonts w:hint="eastAsia" w:ascii="宋体" w:hAnsi="宋体" w:eastAsia="宋体" w:cs="宋体"/>
                <w:b/>
                <w:bCs/>
                <w:kern w:val="0"/>
                <w:sz w:val="24"/>
                <w:szCs w:val="24"/>
                <w:lang w:val="en-US" w:eastAsia="zh-CN" w:bidi="ar"/>
              </w:rPr>
              <w:t>单项控制价（元）</w:t>
            </w:r>
          </w:p>
        </w:tc>
        <w:tc>
          <w:tcPr>
            <w:tcW w:w="77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8D4C638">
            <w:pPr>
              <w:keepNext w:val="0"/>
              <w:keepLines w:val="0"/>
              <w:widowControl/>
              <w:suppressLineNumbers w:val="0"/>
              <w:jc w:val="center"/>
              <w:rPr>
                <w:b/>
                <w:bCs/>
              </w:rPr>
            </w:pPr>
            <w:r>
              <w:rPr>
                <w:rFonts w:ascii="宋体" w:hAnsi="宋体" w:eastAsia="宋体" w:cs="宋体"/>
                <w:b/>
                <w:bCs/>
                <w:kern w:val="0"/>
                <w:sz w:val="24"/>
                <w:szCs w:val="24"/>
                <w:lang w:val="en-US" w:eastAsia="zh-CN" w:bidi="ar"/>
              </w:rPr>
              <w:t>单价（元）</w:t>
            </w:r>
          </w:p>
        </w:tc>
        <w:tc>
          <w:tcPr>
            <w:tcW w:w="81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995A4FD">
            <w:pPr>
              <w:keepNext w:val="0"/>
              <w:keepLines w:val="0"/>
              <w:widowControl/>
              <w:suppressLineNumbers w:val="0"/>
              <w:jc w:val="center"/>
              <w:rPr>
                <w:b/>
                <w:bCs/>
              </w:rPr>
            </w:pPr>
            <w:r>
              <w:rPr>
                <w:rFonts w:ascii="宋体" w:hAnsi="宋体" w:eastAsia="宋体" w:cs="宋体"/>
                <w:b/>
                <w:bCs/>
                <w:kern w:val="0"/>
                <w:sz w:val="24"/>
                <w:szCs w:val="24"/>
                <w:lang w:val="en-US" w:eastAsia="zh-CN" w:bidi="ar"/>
              </w:rPr>
              <w:t>总价（元）</w:t>
            </w:r>
          </w:p>
        </w:tc>
      </w:tr>
      <w:tr w14:paraId="2A175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48CF8DC">
            <w:pPr>
              <w:keepNext w:val="0"/>
              <w:keepLines w:val="0"/>
              <w:widowControl/>
              <w:suppressLineNumbers w:val="0"/>
              <w:jc w:val="center"/>
            </w:pPr>
            <w:r>
              <w:rPr>
                <w:rFonts w:ascii="宋体" w:hAnsi="宋体" w:eastAsia="宋体" w:cs="宋体"/>
                <w:kern w:val="0"/>
                <w:sz w:val="24"/>
                <w:szCs w:val="24"/>
                <w:lang w:val="en-US" w:eastAsia="zh-CN" w:bidi="ar"/>
              </w:rPr>
              <w:t>1</w:t>
            </w:r>
          </w:p>
        </w:tc>
        <w:tc>
          <w:tcPr>
            <w:tcW w:w="102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CBF2DCE">
            <w:pPr>
              <w:keepNext w:val="0"/>
              <w:keepLines w:val="0"/>
              <w:widowControl/>
              <w:suppressLineNumbers w:val="0"/>
              <w:jc w:val="center"/>
            </w:pPr>
            <w:r>
              <w:rPr>
                <w:rFonts w:ascii="宋体" w:hAnsi="宋体" w:eastAsia="宋体" w:cs="宋体"/>
                <w:kern w:val="0"/>
                <w:sz w:val="24"/>
                <w:szCs w:val="24"/>
                <w:lang w:val="en-US" w:eastAsia="zh-CN" w:bidi="ar"/>
              </w:rPr>
              <w:t>输液泵</w:t>
            </w:r>
          </w:p>
        </w:tc>
        <w:tc>
          <w:tcPr>
            <w:tcW w:w="596"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76254E7D">
            <w:pPr>
              <w:jc w:val="center"/>
              <w:rPr>
                <w:rFonts w:hint="default" w:ascii="宋体" w:eastAsiaTheme="minorEastAsia"/>
                <w:sz w:val="24"/>
                <w:szCs w:val="24"/>
                <w:lang w:val="en-US" w:eastAsia="zh-CN"/>
              </w:rPr>
            </w:pPr>
            <w:r>
              <w:rPr>
                <w:rFonts w:hint="eastAsia" w:ascii="宋体"/>
                <w:sz w:val="24"/>
                <w:szCs w:val="24"/>
                <w:lang w:val="en-US" w:eastAsia="zh-CN"/>
              </w:rPr>
              <w:t>10</w:t>
            </w:r>
          </w:p>
        </w:tc>
        <w:tc>
          <w:tcPr>
            <w:tcW w:w="120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0AE16A6">
            <w:pPr>
              <w:jc w:val="center"/>
              <w:rPr>
                <w:rFonts w:hint="default" w:ascii="宋体" w:eastAsiaTheme="minorEastAsia"/>
                <w:sz w:val="24"/>
                <w:szCs w:val="24"/>
                <w:lang w:val="en-US" w:eastAsia="zh-CN"/>
              </w:rPr>
            </w:pPr>
            <w:r>
              <w:rPr>
                <w:rFonts w:hint="eastAsia" w:ascii="宋体"/>
                <w:sz w:val="24"/>
                <w:szCs w:val="24"/>
                <w:lang w:val="en-US" w:eastAsia="zh-CN"/>
              </w:rPr>
              <w:t>3000.00</w:t>
            </w:r>
          </w:p>
        </w:tc>
        <w:tc>
          <w:tcPr>
            <w:tcW w:w="77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C95CDF7">
            <w:pPr>
              <w:jc w:val="center"/>
              <w:rPr>
                <w:rFonts w:hint="eastAsia" w:ascii="宋体"/>
                <w:sz w:val="24"/>
                <w:szCs w:val="24"/>
              </w:rPr>
            </w:pPr>
          </w:p>
        </w:tc>
        <w:tc>
          <w:tcPr>
            <w:tcW w:w="81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A7C2435">
            <w:pPr>
              <w:jc w:val="center"/>
              <w:rPr>
                <w:rFonts w:hint="eastAsia" w:ascii="宋体"/>
                <w:sz w:val="24"/>
                <w:szCs w:val="24"/>
              </w:rPr>
            </w:pPr>
          </w:p>
        </w:tc>
      </w:tr>
      <w:tr w14:paraId="728E4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50E5919A">
            <w:pPr>
              <w:keepNext w:val="0"/>
              <w:keepLines w:val="0"/>
              <w:widowControl/>
              <w:suppressLineNumbers w:val="0"/>
              <w:jc w:val="center"/>
            </w:pPr>
            <w:r>
              <w:rPr>
                <w:rFonts w:ascii="宋体" w:hAnsi="宋体" w:eastAsia="宋体" w:cs="宋体"/>
                <w:kern w:val="0"/>
                <w:sz w:val="24"/>
                <w:szCs w:val="24"/>
                <w:lang w:val="en-US" w:eastAsia="zh-CN" w:bidi="ar"/>
              </w:rPr>
              <w:t>2</w:t>
            </w:r>
          </w:p>
        </w:tc>
        <w:tc>
          <w:tcPr>
            <w:tcW w:w="1027"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E623E86">
            <w:pPr>
              <w:keepNext w:val="0"/>
              <w:keepLines w:val="0"/>
              <w:widowControl/>
              <w:suppressLineNumbers w:val="0"/>
              <w:jc w:val="center"/>
            </w:pPr>
            <w:r>
              <w:rPr>
                <w:rFonts w:ascii="宋体" w:hAnsi="宋体" w:eastAsia="宋体" w:cs="宋体"/>
                <w:kern w:val="0"/>
                <w:sz w:val="24"/>
                <w:szCs w:val="24"/>
                <w:lang w:val="en-US" w:eastAsia="zh-CN" w:bidi="ar"/>
              </w:rPr>
              <w:t>双通道注射泵</w:t>
            </w:r>
          </w:p>
        </w:tc>
        <w:tc>
          <w:tcPr>
            <w:tcW w:w="596"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BF9CB9F">
            <w:pPr>
              <w:jc w:val="center"/>
              <w:rPr>
                <w:rFonts w:hint="default" w:ascii="宋体" w:eastAsiaTheme="minorEastAsia"/>
                <w:sz w:val="24"/>
                <w:szCs w:val="24"/>
                <w:lang w:val="en-US" w:eastAsia="zh-CN"/>
              </w:rPr>
            </w:pPr>
            <w:r>
              <w:rPr>
                <w:rFonts w:hint="eastAsia" w:ascii="宋体"/>
                <w:sz w:val="24"/>
                <w:szCs w:val="24"/>
                <w:lang w:val="en-US" w:eastAsia="zh-CN"/>
              </w:rPr>
              <w:t>20</w:t>
            </w:r>
          </w:p>
        </w:tc>
        <w:tc>
          <w:tcPr>
            <w:tcW w:w="120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177C788">
            <w:pPr>
              <w:jc w:val="center"/>
              <w:rPr>
                <w:rFonts w:hint="default" w:ascii="宋体" w:eastAsiaTheme="minorEastAsia"/>
                <w:sz w:val="24"/>
                <w:szCs w:val="24"/>
                <w:lang w:val="en-US" w:eastAsia="zh-CN"/>
              </w:rPr>
            </w:pPr>
            <w:r>
              <w:rPr>
                <w:rFonts w:hint="eastAsia" w:ascii="宋体"/>
                <w:sz w:val="24"/>
                <w:szCs w:val="24"/>
                <w:lang w:val="en-US" w:eastAsia="zh-CN"/>
              </w:rPr>
              <w:t>3300.00</w:t>
            </w:r>
          </w:p>
        </w:tc>
        <w:tc>
          <w:tcPr>
            <w:tcW w:w="77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F56CF3B">
            <w:pPr>
              <w:jc w:val="center"/>
              <w:rPr>
                <w:rFonts w:hint="eastAsia" w:ascii="宋体"/>
                <w:sz w:val="24"/>
                <w:szCs w:val="24"/>
              </w:rPr>
            </w:pPr>
          </w:p>
        </w:tc>
        <w:tc>
          <w:tcPr>
            <w:tcW w:w="81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4D374540">
            <w:pPr>
              <w:jc w:val="center"/>
              <w:rPr>
                <w:rFonts w:hint="eastAsia" w:ascii="宋体"/>
                <w:sz w:val="24"/>
                <w:szCs w:val="24"/>
              </w:rPr>
            </w:pPr>
          </w:p>
        </w:tc>
      </w:tr>
      <w:tr w14:paraId="5F81A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2211" w:type="pct"/>
            <w:gridSpan w:val="3"/>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12D846CF">
            <w:pPr>
              <w:keepNext w:val="0"/>
              <w:keepLines w:val="0"/>
              <w:widowControl/>
              <w:suppressLineNumbers w:val="0"/>
              <w:jc w:val="center"/>
            </w:pPr>
            <w:r>
              <w:rPr>
                <w:rFonts w:ascii="宋体" w:hAnsi="宋体" w:eastAsia="宋体" w:cs="宋体"/>
                <w:kern w:val="0"/>
                <w:sz w:val="24"/>
                <w:szCs w:val="24"/>
                <w:lang w:val="en-US" w:eastAsia="zh-CN" w:bidi="ar"/>
              </w:rPr>
              <w:t>合计</w:t>
            </w:r>
          </w:p>
        </w:tc>
        <w:tc>
          <w:tcPr>
            <w:tcW w:w="120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4B5E78D">
            <w:pPr>
              <w:keepNext w:val="0"/>
              <w:keepLines w:val="0"/>
              <w:widowControl/>
              <w:suppressLineNumbers w:val="0"/>
              <w:jc w:val="center"/>
            </w:pPr>
          </w:p>
        </w:tc>
        <w:tc>
          <w:tcPr>
            <w:tcW w:w="773"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0F2C7D0D">
            <w:pPr>
              <w:keepNext w:val="0"/>
              <w:keepLines w:val="0"/>
              <w:widowControl/>
              <w:suppressLineNumbers w:val="0"/>
              <w:jc w:val="center"/>
            </w:pPr>
          </w:p>
        </w:tc>
        <w:tc>
          <w:tcPr>
            <w:tcW w:w="811" w:type="pct"/>
            <w:tcBorders>
              <w:top w:val="single" w:color="CCCCCC" w:sz="6" w:space="0"/>
              <w:left w:val="single" w:color="CCCCCC" w:sz="6" w:space="0"/>
              <w:bottom w:val="single" w:color="CCCCCC" w:sz="6" w:space="0"/>
              <w:right w:val="single" w:color="CCCCCC" w:sz="6" w:space="0"/>
            </w:tcBorders>
            <w:shd w:val="clear" w:color="auto" w:fill="auto"/>
            <w:tcMar>
              <w:top w:w="120" w:type="dxa"/>
              <w:left w:w="120" w:type="dxa"/>
              <w:bottom w:w="120" w:type="dxa"/>
              <w:right w:w="120" w:type="dxa"/>
            </w:tcMar>
            <w:vAlign w:val="center"/>
          </w:tcPr>
          <w:p w14:paraId="29E075F3">
            <w:pPr>
              <w:jc w:val="center"/>
              <w:rPr>
                <w:rFonts w:hint="eastAsia" w:ascii="宋体"/>
                <w:sz w:val="24"/>
                <w:szCs w:val="24"/>
              </w:rPr>
            </w:pPr>
          </w:p>
        </w:tc>
      </w:tr>
    </w:tbl>
    <w:p w14:paraId="5B98B3FA">
      <w:pPr>
        <w:rPr>
          <w:rStyle w:val="51"/>
          <w:rFonts w:hint="eastAsia" w:ascii="宋体" w:hAnsi="宋体" w:eastAsia="宋体" w:cs="宋体"/>
          <w:b w:val="0"/>
          <w:bCs w:val="0"/>
          <w:color w:val="000000"/>
          <w:sz w:val="28"/>
          <w:szCs w:val="28"/>
          <w:lang w:val="en-US" w:eastAsia="zh-CN"/>
        </w:rPr>
      </w:pPr>
    </w:p>
    <w:p w14:paraId="3F4D779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eastAsia="宋体"/>
          <w:color w:val="000000"/>
          <w:sz w:val="24"/>
          <w:szCs w:val="24"/>
          <w:lang w:eastAsia="zh-CN"/>
        </w:rPr>
      </w:pPr>
      <w:r>
        <w:rPr>
          <w:color w:val="000000"/>
          <w:sz w:val="24"/>
          <w:szCs w:val="24"/>
        </w:rPr>
        <w:t>报价要求</w:t>
      </w:r>
      <w:r>
        <w:rPr>
          <w:rFonts w:hint="eastAsia"/>
          <w:color w:val="000000"/>
          <w:sz w:val="24"/>
          <w:szCs w:val="24"/>
          <w:lang w:eastAsia="zh-CN"/>
        </w:rPr>
        <w:t>：</w:t>
      </w:r>
    </w:p>
    <w:p w14:paraId="576A0A6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right="0" w:rightChars="0" w:firstLine="480" w:firstLineChars="200"/>
        <w:jc w:val="left"/>
        <w:rPr>
          <w:color w:val="000000"/>
          <w:sz w:val="24"/>
          <w:szCs w:val="24"/>
        </w:rPr>
      </w:pPr>
      <w:r>
        <w:rPr>
          <w:color w:val="000000"/>
          <w:sz w:val="24"/>
          <w:szCs w:val="24"/>
        </w:rPr>
        <w:t>报价为含税全包</w:t>
      </w:r>
      <w:r>
        <w:rPr>
          <w:rFonts w:hint="eastAsia"/>
          <w:color w:val="000000"/>
          <w:sz w:val="24"/>
          <w:szCs w:val="24"/>
          <w:lang w:val="en-US" w:eastAsia="zh-CN"/>
        </w:rPr>
        <w:t>干</w:t>
      </w:r>
      <w:r>
        <w:rPr>
          <w:color w:val="000000"/>
          <w:sz w:val="24"/>
          <w:szCs w:val="24"/>
        </w:rPr>
        <w:t>价，包含设备、运输、装卸、安装、调试、培训、质保、售后等一切费用。</w:t>
      </w:r>
    </w:p>
    <w:p w14:paraId="6359E3EA">
      <w:pPr>
        <w:spacing w:line="440" w:lineRule="exact"/>
        <w:jc w:val="left"/>
        <w:rPr>
          <w:rFonts w:hint="eastAsia" w:ascii="宋体" w:hAnsi="宋体" w:cs="宋体"/>
          <w:bCs/>
          <w:szCs w:val="21"/>
        </w:rPr>
      </w:pPr>
      <w:r>
        <w:rPr>
          <w:rFonts w:hint="eastAsia" w:ascii="宋体" w:hAnsi="宋体" w:cs="宋体"/>
          <w:bCs/>
          <w:szCs w:val="21"/>
        </w:rPr>
        <w:t xml:space="preserve">                                                </w:t>
      </w:r>
    </w:p>
    <w:p w14:paraId="44C64F39">
      <w:pPr>
        <w:spacing w:line="440" w:lineRule="exact"/>
        <w:jc w:val="left"/>
        <w:rPr>
          <w:rFonts w:hint="eastAsia" w:ascii="宋体" w:hAnsi="宋体" w:cs="宋体"/>
          <w:bCs/>
          <w:szCs w:val="21"/>
        </w:rPr>
      </w:pPr>
    </w:p>
    <w:p w14:paraId="18D91503">
      <w:pPr>
        <w:spacing w:line="440" w:lineRule="exact"/>
        <w:jc w:val="left"/>
        <w:rPr>
          <w:rFonts w:hint="eastAsia" w:ascii="宋体" w:hAnsi="宋体" w:cs="宋体"/>
          <w:bCs/>
          <w:szCs w:val="21"/>
        </w:rPr>
      </w:pPr>
    </w:p>
    <w:p w14:paraId="780C5BFD">
      <w:pPr>
        <w:spacing w:line="440" w:lineRule="exact"/>
        <w:ind w:firstLine="5040" w:firstLineChars="2400"/>
        <w:jc w:val="left"/>
        <w:rPr>
          <w:rFonts w:ascii="宋体" w:hAnsi="宋体" w:cs="宋体"/>
          <w:bCs/>
          <w:szCs w:val="21"/>
        </w:rPr>
      </w:pPr>
      <w:r>
        <w:rPr>
          <w:rFonts w:hint="eastAsia" w:ascii="宋体" w:hAnsi="宋体" w:cs="宋体"/>
          <w:bCs/>
          <w:szCs w:val="21"/>
        </w:rPr>
        <w:t xml:space="preserve"> 报价单位：</w:t>
      </w:r>
    </w:p>
    <w:p w14:paraId="2C04EF67">
      <w:pPr>
        <w:spacing w:line="440" w:lineRule="exact"/>
        <w:jc w:val="left"/>
        <w:rPr>
          <w:rFonts w:ascii="宋体" w:hAnsi="宋体" w:cs="宋体"/>
          <w:bCs/>
          <w:szCs w:val="21"/>
        </w:rPr>
      </w:pPr>
      <w:r>
        <w:rPr>
          <w:rFonts w:hint="eastAsia" w:ascii="宋体" w:hAnsi="宋体" w:cs="宋体"/>
          <w:bCs/>
          <w:szCs w:val="21"/>
        </w:rPr>
        <w:t xml:space="preserve">                                                 报价日期：</w:t>
      </w:r>
    </w:p>
    <w:p w14:paraId="074FFC75">
      <w:pPr>
        <w:spacing w:line="520" w:lineRule="exact"/>
        <w:jc w:val="center"/>
        <w:rPr>
          <w:rFonts w:ascii="宋体" w:hAnsi="宋体" w:cs="宋体"/>
          <w:b/>
          <w:sz w:val="36"/>
          <w:szCs w:val="36"/>
        </w:rPr>
      </w:pPr>
    </w:p>
    <w:p w14:paraId="1FA52B98">
      <w:pPr>
        <w:spacing w:line="520" w:lineRule="exact"/>
        <w:jc w:val="center"/>
        <w:rPr>
          <w:rFonts w:ascii="宋体" w:hAnsi="宋体" w:cs="宋体"/>
          <w:b/>
          <w:sz w:val="36"/>
          <w:szCs w:val="36"/>
        </w:rPr>
      </w:pPr>
    </w:p>
    <w:p w14:paraId="5E53822F">
      <w:pPr>
        <w:spacing w:line="520" w:lineRule="exact"/>
        <w:jc w:val="center"/>
        <w:rPr>
          <w:rFonts w:ascii="宋体" w:hAnsi="宋体" w:cs="宋体"/>
          <w:b/>
          <w:sz w:val="36"/>
          <w:szCs w:val="36"/>
        </w:rPr>
      </w:pPr>
    </w:p>
    <w:p w14:paraId="49E17814">
      <w:pPr>
        <w:spacing w:line="520" w:lineRule="exact"/>
        <w:jc w:val="center"/>
        <w:rPr>
          <w:rFonts w:ascii="宋体" w:hAnsi="宋体" w:cs="宋体"/>
          <w:b/>
          <w:sz w:val="36"/>
          <w:szCs w:val="36"/>
        </w:rPr>
      </w:pPr>
    </w:p>
    <w:p w14:paraId="30D0406F">
      <w:pPr>
        <w:spacing w:line="520" w:lineRule="exact"/>
        <w:jc w:val="center"/>
        <w:rPr>
          <w:rFonts w:ascii="宋体" w:hAnsi="宋体" w:cs="宋体"/>
          <w:b/>
          <w:sz w:val="36"/>
          <w:szCs w:val="36"/>
        </w:rPr>
      </w:pPr>
    </w:p>
    <w:p w14:paraId="4F00D95A">
      <w:pPr>
        <w:spacing w:line="520" w:lineRule="exact"/>
        <w:jc w:val="center"/>
        <w:rPr>
          <w:rFonts w:ascii="宋体" w:hAnsi="宋体" w:cs="宋体"/>
          <w:b/>
          <w:sz w:val="36"/>
          <w:szCs w:val="36"/>
        </w:rPr>
      </w:pPr>
    </w:p>
    <w:p w14:paraId="174D885F">
      <w:pPr>
        <w:spacing w:line="520" w:lineRule="exact"/>
        <w:jc w:val="center"/>
        <w:rPr>
          <w:rFonts w:ascii="宋体" w:hAnsi="宋体" w:cs="宋体"/>
          <w:b/>
          <w:sz w:val="36"/>
          <w:szCs w:val="36"/>
        </w:rPr>
      </w:pPr>
      <w:r>
        <w:rPr>
          <w:rFonts w:hint="eastAsia" w:ascii="宋体" w:hAnsi="宋体" w:cs="宋体"/>
          <w:b/>
          <w:sz w:val="36"/>
          <w:szCs w:val="36"/>
        </w:rPr>
        <w:t>二、商务技术文件</w:t>
      </w:r>
    </w:p>
    <w:p w14:paraId="21A19104">
      <w:pPr>
        <w:spacing w:before="120" w:after="120" w:line="288" w:lineRule="auto"/>
        <w:jc w:val="left"/>
        <w:rPr>
          <w:rFonts w:ascii="宋体" w:hAnsi="宋体" w:cs="宋体"/>
          <w:b/>
          <w:szCs w:val="21"/>
        </w:rPr>
      </w:pPr>
      <w:r>
        <w:rPr>
          <w:rFonts w:hint="eastAsia" w:ascii="宋体" w:hAnsi="宋体" w:cs="宋体"/>
          <w:b/>
          <w:bCs/>
          <w:szCs w:val="21"/>
        </w:rPr>
        <w:t>（一）</w:t>
      </w:r>
      <w:r>
        <w:rPr>
          <w:rFonts w:hint="eastAsia" w:ascii="宋体" w:hAnsi="宋体" w:cs="宋体"/>
          <w:b/>
          <w:szCs w:val="21"/>
        </w:rPr>
        <w:t>营业执照副本复印件；</w:t>
      </w:r>
    </w:p>
    <w:p w14:paraId="2D19B216">
      <w:pPr>
        <w:spacing w:before="120" w:after="120" w:line="288" w:lineRule="auto"/>
        <w:jc w:val="left"/>
        <w:rPr>
          <w:bCs/>
        </w:rPr>
      </w:pPr>
      <w:r>
        <w:rPr>
          <w:rFonts w:hint="eastAsia" w:ascii="宋体" w:hAnsi="宋体" w:cs="宋体"/>
          <w:bCs/>
          <w:szCs w:val="21"/>
        </w:rPr>
        <w:t>（粘贴复印件，加盖供应商公章）</w:t>
      </w:r>
    </w:p>
    <w:p w14:paraId="169AE1EF">
      <w:pPr>
        <w:spacing w:before="120" w:after="120" w:line="288" w:lineRule="auto"/>
        <w:jc w:val="left"/>
        <w:rPr>
          <w:rFonts w:ascii="宋体" w:hAnsi="宋体" w:cs="宋体"/>
          <w:b/>
          <w:szCs w:val="21"/>
        </w:rPr>
      </w:pPr>
      <w:r>
        <w:rPr>
          <w:rFonts w:hint="eastAsia" w:ascii="宋体" w:hAnsi="宋体" w:cs="宋体"/>
          <w:b/>
          <w:bCs/>
          <w:szCs w:val="21"/>
        </w:rPr>
        <w:t>（二）</w:t>
      </w:r>
      <w:r>
        <w:rPr>
          <w:rFonts w:hint="eastAsia" w:ascii="宋体" w:hAnsi="宋体" w:cs="宋体"/>
          <w:b/>
          <w:bCs/>
          <w:szCs w:val="21"/>
          <w:lang w:val="en-US" w:eastAsia="zh-CN"/>
        </w:rPr>
        <w:t>供应商</w:t>
      </w:r>
      <w:r>
        <w:rPr>
          <w:rFonts w:ascii="宋体" w:hAnsi="宋体" w:cs="宋体"/>
          <w:b/>
          <w:bCs/>
          <w:szCs w:val="21"/>
        </w:rPr>
        <w:t>资质证明</w:t>
      </w:r>
      <w:r>
        <w:rPr>
          <w:rFonts w:hint="eastAsia" w:ascii="宋体" w:hAnsi="宋体" w:cs="宋体"/>
          <w:b/>
          <w:szCs w:val="21"/>
        </w:rPr>
        <w:t>；</w:t>
      </w:r>
    </w:p>
    <w:p w14:paraId="42057956">
      <w:pPr>
        <w:spacing w:before="120" w:after="120" w:line="288" w:lineRule="auto"/>
        <w:jc w:val="left"/>
        <w:rPr>
          <w:rFonts w:ascii="宋体" w:hAnsi="宋体" w:cs="宋体"/>
          <w:bCs/>
          <w:szCs w:val="21"/>
        </w:rPr>
      </w:pPr>
      <w:r>
        <w:rPr>
          <w:rFonts w:hint="eastAsia" w:ascii="宋体" w:hAnsi="宋体" w:cs="宋体"/>
          <w:bCs/>
          <w:szCs w:val="21"/>
        </w:rPr>
        <w:t>（</w:t>
      </w:r>
      <w:r>
        <w:rPr>
          <w:rFonts w:hint="eastAsia" w:ascii="宋体" w:hAnsi="宋体" w:cs="宋体"/>
          <w:b w:val="0"/>
          <w:bCs w:val="0"/>
          <w:i w:val="0"/>
          <w:iCs w:val="0"/>
          <w:caps w:val="0"/>
          <w:color w:val="333333"/>
          <w:spacing w:val="0"/>
          <w:kern w:val="0"/>
          <w:sz w:val="21"/>
          <w:szCs w:val="21"/>
          <w:shd w:val="clear" w:fill="FFFFFF"/>
          <w:lang w:val="en-US" w:eastAsia="zh-CN" w:bidi="ar"/>
        </w:rPr>
        <w:t>具有有效的医疗器械生产许可证或医疗器械经营许可证</w:t>
      </w:r>
      <w:r>
        <w:rPr>
          <w:rFonts w:hint="eastAsia" w:ascii="宋体" w:hAnsi="宋体" w:cs="宋体"/>
          <w:bCs/>
          <w:sz w:val="21"/>
          <w:szCs w:val="21"/>
        </w:rPr>
        <w:t>，</w:t>
      </w:r>
      <w:r>
        <w:rPr>
          <w:rFonts w:hint="eastAsia" w:ascii="宋体" w:hAnsi="宋体" w:cs="宋体"/>
          <w:b w:val="0"/>
          <w:bCs w:val="0"/>
          <w:i w:val="0"/>
          <w:iCs w:val="0"/>
          <w:caps w:val="0"/>
          <w:color w:val="333333"/>
          <w:spacing w:val="0"/>
          <w:kern w:val="0"/>
          <w:sz w:val="21"/>
          <w:szCs w:val="21"/>
          <w:shd w:val="clear" w:fill="FFFFFF"/>
          <w:lang w:val="en-US" w:eastAsia="zh-CN" w:bidi="ar"/>
        </w:rPr>
        <w:t>所投产品具有有效的医疗器械注册证及注册登记表</w:t>
      </w:r>
      <w:r>
        <w:rPr>
          <w:rFonts w:hint="eastAsia" w:ascii="宋体" w:hAnsi="宋体" w:cs="宋体"/>
          <w:b w:val="0"/>
          <w:bCs w:val="0"/>
          <w:i w:val="0"/>
          <w:iCs w:val="0"/>
          <w:caps w:val="0"/>
          <w:color w:val="333333"/>
          <w:spacing w:val="0"/>
          <w:kern w:val="0"/>
          <w:sz w:val="28"/>
          <w:szCs w:val="28"/>
          <w:shd w:val="clear" w:fill="FFFFFF"/>
          <w:lang w:val="en-US" w:eastAsia="zh-CN" w:bidi="ar"/>
        </w:rPr>
        <w:t>，</w:t>
      </w:r>
      <w:r>
        <w:rPr>
          <w:rFonts w:hint="eastAsia" w:ascii="宋体" w:hAnsi="宋体" w:cs="宋体"/>
          <w:bCs/>
          <w:szCs w:val="21"/>
        </w:rPr>
        <w:t>加盖供应商公章）</w:t>
      </w:r>
    </w:p>
    <w:p w14:paraId="56AF7557">
      <w:pPr>
        <w:spacing w:before="120" w:after="120" w:line="288" w:lineRule="auto"/>
        <w:jc w:val="left"/>
        <w:rPr>
          <w:rFonts w:ascii="宋体" w:hAnsi="宋体" w:cs="宋体"/>
          <w:sz w:val="28"/>
          <w:szCs w:val="28"/>
        </w:rPr>
      </w:pPr>
      <w:r>
        <w:rPr>
          <w:rFonts w:hint="eastAsia" w:ascii="宋体" w:hAnsi="宋体" w:cs="宋体"/>
          <w:b/>
          <w:szCs w:val="21"/>
        </w:rPr>
        <w:t>（三）提供“信用中国” 网站（www.creditchina.gov.cn）等渠道未被列入失信被执行人、重大税收违法案件当事人名单、政府采购严重违法失信行为记录名单证明</w:t>
      </w:r>
    </w:p>
    <w:p w14:paraId="62C67FCE">
      <w:pPr>
        <w:spacing w:before="120" w:after="120" w:line="288" w:lineRule="auto"/>
        <w:jc w:val="left"/>
        <w:rPr>
          <w:rFonts w:ascii="宋体" w:hAnsi="宋体" w:cs="宋体"/>
          <w:b/>
          <w:szCs w:val="21"/>
        </w:rPr>
      </w:pPr>
      <w:r>
        <w:rPr>
          <w:rFonts w:hint="eastAsia" w:ascii="宋体" w:hAnsi="宋体" w:cs="宋体"/>
          <w:b/>
          <w:szCs w:val="21"/>
        </w:rPr>
        <w:t>（四）法定代表人身份证明及授权委托书</w:t>
      </w:r>
    </w:p>
    <w:p w14:paraId="17F0BC92">
      <w:pPr>
        <w:spacing w:line="300" w:lineRule="auto"/>
        <w:rPr>
          <w:rFonts w:ascii="宋体" w:hAnsi="宋体" w:cs="宋体"/>
          <w:szCs w:val="21"/>
        </w:rPr>
      </w:pPr>
      <w:r>
        <w:rPr>
          <w:rFonts w:hint="eastAsia" w:ascii="宋体" w:hAnsi="宋体" w:cs="宋体"/>
          <w:szCs w:val="21"/>
        </w:rPr>
        <w:t>1、法定代表人（负责人）身份证复印件</w:t>
      </w:r>
    </w:p>
    <w:p w14:paraId="55AE672C">
      <w:pPr>
        <w:spacing w:line="300" w:lineRule="auto"/>
        <w:rPr>
          <w:rFonts w:ascii="宋体" w:hAnsi="宋体" w:cs="宋体"/>
          <w:szCs w:val="21"/>
        </w:rPr>
      </w:pPr>
      <w:r>
        <w:rPr>
          <w:rFonts w:hint="eastAsia" w:ascii="宋体" w:hAnsi="宋体" w:cs="宋体"/>
          <w:szCs w:val="21"/>
        </w:rPr>
        <w:t>2、授权委托书</w:t>
      </w:r>
    </w:p>
    <w:p w14:paraId="5BA960AE">
      <w:pPr>
        <w:spacing w:line="300" w:lineRule="auto"/>
        <w:rPr>
          <w:rFonts w:ascii="宋体" w:hAnsi="宋体" w:cs="宋体"/>
          <w:sz w:val="28"/>
          <w:szCs w:val="28"/>
        </w:rPr>
      </w:pPr>
    </w:p>
    <w:p w14:paraId="6A3605BE">
      <w:pPr>
        <w:adjustRightInd w:val="0"/>
        <w:snapToGrid w:val="0"/>
        <w:spacing w:line="300" w:lineRule="auto"/>
        <w:jc w:val="center"/>
        <w:rPr>
          <w:rFonts w:ascii="宋体" w:hAnsi="宋体" w:cs="宋体"/>
          <w:sz w:val="24"/>
        </w:rPr>
      </w:pPr>
      <w:r>
        <w:rPr>
          <w:rFonts w:hint="eastAsia" w:ascii="宋体" w:hAnsi="宋体" w:cs="宋体"/>
          <w:b/>
          <w:sz w:val="28"/>
          <w:szCs w:val="28"/>
        </w:rPr>
        <w:t>法定代表人（负责人）授权书（格式）</w:t>
      </w:r>
    </w:p>
    <w:p w14:paraId="33E311ED">
      <w:pPr>
        <w:spacing w:line="520" w:lineRule="exact"/>
        <w:rPr>
          <w:rFonts w:ascii="宋体" w:hAnsi="宋体" w:cs="宋体"/>
          <w:szCs w:val="21"/>
        </w:rPr>
      </w:pPr>
      <w:r>
        <w:rPr>
          <w:rFonts w:hint="eastAsia" w:ascii="宋体" w:hAnsi="宋体" w:cs="宋体"/>
          <w:szCs w:val="21"/>
        </w:rPr>
        <w:t>融水苗族自治县人民医院：</w:t>
      </w:r>
    </w:p>
    <w:p w14:paraId="0049BCD6">
      <w:pPr>
        <w:spacing w:line="520" w:lineRule="exact"/>
        <w:ind w:firstLine="420" w:firstLineChars="200"/>
        <w:rPr>
          <w:rFonts w:ascii="宋体" w:hAnsi="宋体" w:cs="宋体"/>
          <w:szCs w:val="21"/>
        </w:rPr>
      </w:pPr>
      <w:r>
        <w:rPr>
          <w:rFonts w:hint="eastAsia" w:ascii="宋体" w:hAnsi="宋体" w:cs="宋体"/>
          <w:szCs w:val="21"/>
        </w:rPr>
        <w:t>兹授权同志为我公司参加贵单位组织的</w:t>
      </w:r>
      <w:r>
        <w:rPr>
          <w:rFonts w:hint="eastAsia" w:ascii="宋体" w:hAnsi="宋体" w:cs="宋体"/>
          <w:szCs w:val="21"/>
          <w:u w:val="single"/>
        </w:rPr>
        <w:t>融水苗族自治县人民医院</w:t>
      </w:r>
      <w:r>
        <w:rPr>
          <w:rStyle w:val="51"/>
          <w:rFonts w:ascii="宋体" w:hAnsi="宋体" w:eastAsia="宋体" w:cs="宋体"/>
          <w:b w:val="0"/>
          <w:bCs w:val="0"/>
          <w:color w:val="000000"/>
          <w:sz w:val="21"/>
          <w:szCs w:val="21"/>
          <w:u w:val="single"/>
        </w:rPr>
        <w:t>双通道注射泵</w:t>
      </w:r>
      <w:r>
        <w:rPr>
          <w:rStyle w:val="51"/>
          <w:rFonts w:hint="eastAsia" w:ascii="宋体" w:hAnsi="宋体" w:eastAsia="宋体" w:cs="宋体"/>
          <w:b w:val="0"/>
          <w:bCs w:val="0"/>
          <w:color w:val="000000"/>
          <w:sz w:val="21"/>
          <w:szCs w:val="21"/>
          <w:u w:val="single"/>
          <w:lang w:eastAsia="zh-CN"/>
        </w:rPr>
        <w:t>、</w:t>
      </w:r>
      <w:r>
        <w:rPr>
          <w:rStyle w:val="51"/>
          <w:rFonts w:hint="eastAsia" w:ascii="宋体" w:hAnsi="宋体" w:eastAsia="宋体" w:cs="宋体"/>
          <w:b w:val="0"/>
          <w:bCs w:val="0"/>
          <w:color w:val="000000"/>
          <w:sz w:val="21"/>
          <w:szCs w:val="21"/>
          <w:u w:val="single"/>
          <w:lang w:val="en-US" w:eastAsia="zh-CN"/>
        </w:rPr>
        <w:t>输液泵</w:t>
      </w:r>
      <w:r>
        <w:rPr>
          <w:rFonts w:hint="eastAsia" w:ascii="宋体" w:hAnsi="宋体" w:cs="宋体"/>
          <w:szCs w:val="21"/>
          <w:u w:val="single"/>
        </w:rPr>
        <w:t>采购项目（</w:t>
      </w:r>
      <w:r>
        <w:rPr>
          <w:rFonts w:hint="eastAsia" w:ascii="宋体" w:hAnsi="宋体" w:cs="宋体"/>
          <w:szCs w:val="21"/>
          <w:u w:val="single"/>
          <w:lang w:val="en-US" w:eastAsia="zh-CN"/>
        </w:rPr>
        <w:t>项目编号：</w:t>
      </w:r>
      <w:r>
        <w:rPr>
          <w:rFonts w:hint="eastAsia" w:ascii="宋体" w:hAnsi="宋体" w:cs="宋体"/>
          <w:szCs w:val="21"/>
          <w:u w:val="single"/>
        </w:rPr>
        <w:t>RYCG202606</w:t>
      </w:r>
      <w:r>
        <w:rPr>
          <w:rFonts w:hint="eastAsia" w:ascii="宋体" w:hAnsi="宋体" w:cs="宋体"/>
          <w:szCs w:val="21"/>
          <w:u w:val="single"/>
          <w:lang w:val="en-US" w:eastAsia="zh-CN"/>
        </w:rPr>
        <w:t>4</w:t>
      </w:r>
      <w:r>
        <w:rPr>
          <w:rFonts w:hint="eastAsia" w:ascii="宋体" w:hAnsi="宋体" w:cs="宋体"/>
          <w:szCs w:val="21"/>
          <w:u w:val="single"/>
        </w:rPr>
        <w:t>）</w:t>
      </w:r>
      <w:r>
        <w:rPr>
          <w:rFonts w:hint="eastAsia" w:ascii="宋体" w:hAnsi="宋体" w:cs="宋体"/>
          <w:szCs w:val="21"/>
        </w:rPr>
        <w:t xml:space="preserve">采购活动的代理人，全权代表我公司处理在该项目活动中的一切事宜。代理期限从年月日起至年月日止。 </w:t>
      </w:r>
    </w:p>
    <w:p w14:paraId="53F3B42F">
      <w:pPr>
        <w:spacing w:line="520" w:lineRule="exact"/>
        <w:rPr>
          <w:rFonts w:ascii="宋体" w:hAnsi="宋体" w:cs="宋体"/>
          <w:szCs w:val="21"/>
        </w:rPr>
      </w:pPr>
    </w:p>
    <w:p w14:paraId="4D4280EF">
      <w:pPr>
        <w:spacing w:line="520" w:lineRule="exact"/>
        <w:ind w:left="475" w:leftChars="226"/>
        <w:rPr>
          <w:rFonts w:ascii="宋体" w:hAnsi="宋体" w:cs="宋体"/>
          <w:szCs w:val="21"/>
        </w:rPr>
      </w:pPr>
      <w:r>
        <w:rPr>
          <w:rFonts w:hint="eastAsia" w:ascii="宋体" w:hAnsi="宋体" w:cs="宋体"/>
          <w:szCs w:val="21"/>
        </w:rPr>
        <w:t>授权单位（盖章）：</w:t>
      </w:r>
    </w:p>
    <w:p w14:paraId="2023A3A9">
      <w:pPr>
        <w:spacing w:line="520" w:lineRule="exact"/>
        <w:ind w:left="475" w:leftChars="226"/>
        <w:rPr>
          <w:rFonts w:ascii="宋体" w:hAnsi="宋体" w:cs="宋体"/>
          <w:szCs w:val="21"/>
        </w:rPr>
      </w:pPr>
      <w:r>
        <w:rPr>
          <w:rFonts w:hint="eastAsia" w:ascii="宋体" w:hAnsi="宋体" w:cs="宋体"/>
          <w:szCs w:val="21"/>
        </w:rPr>
        <w:t>法定代表人（负责人）（签字）：</w:t>
      </w:r>
    </w:p>
    <w:p w14:paraId="0061C7A2">
      <w:pPr>
        <w:spacing w:line="520" w:lineRule="exact"/>
        <w:ind w:left="475" w:leftChars="226"/>
        <w:rPr>
          <w:rFonts w:ascii="宋体" w:hAnsi="宋体" w:cs="宋体"/>
          <w:szCs w:val="21"/>
        </w:rPr>
      </w:pPr>
      <w:r>
        <w:rPr>
          <w:rFonts w:hint="eastAsia" w:ascii="宋体" w:hAnsi="宋体" w:cs="宋体"/>
          <w:szCs w:val="21"/>
        </w:rPr>
        <w:t>签发日期：年月日</w:t>
      </w:r>
    </w:p>
    <w:p w14:paraId="787FEA96">
      <w:pPr>
        <w:spacing w:line="520" w:lineRule="exact"/>
        <w:rPr>
          <w:rFonts w:ascii="宋体" w:hAnsi="宋体" w:cs="宋体"/>
          <w:szCs w:val="21"/>
        </w:rPr>
      </w:pPr>
    </w:p>
    <w:p w14:paraId="668EE63B">
      <w:pPr>
        <w:spacing w:line="520" w:lineRule="exact"/>
        <w:rPr>
          <w:rFonts w:ascii="宋体" w:hAnsi="宋体" w:cs="宋体"/>
          <w:szCs w:val="21"/>
        </w:rPr>
      </w:pPr>
      <w:r>
        <w:rPr>
          <w:rFonts w:hint="eastAsia" w:ascii="宋体" w:hAnsi="宋体" w:cs="宋体"/>
          <w:szCs w:val="21"/>
        </w:rPr>
        <w:t>附：代理人工作单位：</w:t>
      </w:r>
    </w:p>
    <w:p w14:paraId="0746FCF2">
      <w:pPr>
        <w:spacing w:line="520" w:lineRule="exact"/>
        <w:ind w:firstLine="420" w:firstLineChars="200"/>
        <w:rPr>
          <w:rFonts w:ascii="宋体" w:hAnsi="宋体" w:cs="宋体"/>
          <w:szCs w:val="21"/>
        </w:rPr>
      </w:pPr>
      <w:r>
        <w:rPr>
          <w:rFonts w:hint="eastAsia" w:ascii="宋体" w:hAnsi="宋体" w:cs="宋体"/>
          <w:szCs w:val="21"/>
        </w:rPr>
        <w:t>职务： 性别：</w:t>
      </w:r>
    </w:p>
    <w:p w14:paraId="1923C6D9">
      <w:pPr>
        <w:adjustRightInd w:val="0"/>
        <w:snapToGrid w:val="0"/>
        <w:spacing w:line="520" w:lineRule="exact"/>
        <w:ind w:firstLine="420" w:firstLineChars="200"/>
        <w:rPr>
          <w:rFonts w:ascii="宋体" w:hAnsi="宋体" w:cs="宋体"/>
          <w:szCs w:val="21"/>
          <w:u w:val="single"/>
        </w:rPr>
      </w:pPr>
      <w:r>
        <w:rPr>
          <w:rFonts w:hint="eastAsia" w:ascii="宋体" w:hAnsi="宋体" w:cs="宋体"/>
          <w:szCs w:val="21"/>
        </w:rPr>
        <w:t>身份证号码：</w:t>
      </w:r>
    </w:p>
    <w:p w14:paraId="33341F55">
      <w:pPr>
        <w:spacing w:line="300" w:lineRule="auto"/>
        <w:rPr>
          <w:rFonts w:ascii="宋体" w:hAnsi="宋体" w:cs="宋体"/>
          <w:szCs w:val="21"/>
        </w:rPr>
      </w:pPr>
    </w:p>
    <w:p w14:paraId="087607A7">
      <w:pPr>
        <w:spacing w:line="300" w:lineRule="auto"/>
        <w:rPr>
          <w:rFonts w:ascii="宋体" w:hAnsi="宋体" w:cs="宋体"/>
          <w:szCs w:val="21"/>
        </w:rPr>
      </w:pPr>
    </w:p>
    <w:p w14:paraId="52E822A2">
      <w:pPr>
        <w:spacing w:line="300" w:lineRule="auto"/>
        <w:rPr>
          <w:rFonts w:ascii="宋体" w:hAnsi="宋体" w:cs="宋体"/>
          <w:szCs w:val="21"/>
        </w:rPr>
      </w:pPr>
      <w:r>
        <w:rPr>
          <w:rFonts w:hint="eastAsia" w:ascii="宋体" w:hAnsi="宋体" w:cs="宋体"/>
          <w:szCs w:val="21"/>
        </w:rPr>
        <w:t>3、被授权人身份证复印件</w:t>
      </w:r>
    </w:p>
    <w:p w14:paraId="514C93DE">
      <w:pPr>
        <w:spacing w:line="500" w:lineRule="exact"/>
        <w:rPr>
          <w:rFonts w:ascii="宋体" w:hAnsi="宋体" w:cs="宋体"/>
          <w:sz w:val="28"/>
          <w:szCs w:val="28"/>
        </w:rPr>
      </w:pPr>
    </w:p>
    <w:p w14:paraId="0E5C41F2">
      <w:pPr>
        <w:spacing w:line="500" w:lineRule="exact"/>
        <w:rPr>
          <w:rFonts w:ascii="宋体" w:hAnsi="宋体" w:cs="宋体"/>
          <w:b/>
          <w:bCs/>
          <w:szCs w:val="21"/>
        </w:rPr>
      </w:pPr>
      <w:r>
        <w:rPr>
          <w:rFonts w:hint="eastAsia" w:ascii="宋体" w:hAnsi="宋体" w:cs="宋体"/>
          <w:b/>
          <w:bCs/>
          <w:szCs w:val="21"/>
        </w:rPr>
        <w:t>（五）“信用中国” 网站查询结果截图，及参加采购活动前 3 年无重大违法记录的书面声明（加盖公章）；</w:t>
      </w:r>
    </w:p>
    <w:p w14:paraId="277D0B36">
      <w:pPr>
        <w:pStyle w:val="13"/>
        <w:spacing w:after="120"/>
        <w:ind w:left="0" w:firstLine="0"/>
        <w:rPr>
          <w:rFonts w:ascii="宋体" w:hAnsi="宋体" w:cs="宋体"/>
        </w:rPr>
      </w:pPr>
    </w:p>
    <w:p w14:paraId="17F8C71A">
      <w:pPr>
        <w:spacing w:line="500" w:lineRule="exact"/>
        <w:rPr>
          <w:rFonts w:ascii="宋体" w:hAnsi="宋体" w:cs="宋体"/>
          <w:b/>
          <w:bCs/>
          <w:szCs w:val="21"/>
        </w:rPr>
      </w:pPr>
      <w:r>
        <w:rPr>
          <w:rFonts w:hint="eastAsia" w:ascii="宋体" w:hAnsi="宋体" w:cs="宋体"/>
          <w:b/>
          <w:bCs/>
          <w:szCs w:val="21"/>
        </w:rPr>
        <w:t>（六）供应商参加采购活动前3年内在经营活动中没有重大违法记录的书面声明</w:t>
      </w:r>
    </w:p>
    <w:p w14:paraId="5071B59A">
      <w:pPr>
        <w:spacing w:line="300" w:lineRule="auto"/>
        <w:rPr>
          <w:rFonts w:ascii="宋体" w:hAnsi="宋体" w:cs="宋体"/>
          <w:sz w:val="28"/>
          <w:szCs w:val="28"/>
        </w:rPr>
      </w:pPr>
    </w:p>
    <w:p w14:paraId="713D8570">
      <w:pPr>
        <w:pStyle w:val="25"/>
        <w:jc w:val="center"/>
        <w:rPr>
          <w:rFonts w:hAnsi="宋体" w:cs="宋体"/>
          <w:szCs w:val="16"/>
        </w:rPr>
      </w:pPr>
      <w:r>
        <w:rPr>
          <w:rFonts w:hint="eastAsia" w:hAnsi="宋体" w:cs="宋体"/>
          <w:b/>
          <w:sz w:val="36"/>
          <w:szCs w:val="36"/>
        </w:rPr>
        <w:t>声   明</w:t>
      </w:r>
    </w:p>
    <w:p w14:paraId="7C29D143">
      <w:pPr>
        <w:snapToGrid w:val="0"/>
        <w:spacing w:line="480" w:lineRule="exact"/>
        <w:rPr>
          <w:rFonts w:ascii="宋体" w:hAnsi="宋体" w:cs="宋体"/>
          <w:szCs w:val="21"/>
        </w:rPr>
      </w:pPr>
      <w:r>
        <w:rPr>
          <w:rFonts w:hint="eastAsia" w:ascii="宋体" w:hAnsi="宋体" w:cs="宋体"/>
          <w:szCs w:val="21"/>
        </w:rPr>
        <w:t>致：</w:t>
      </w:r>
      <w:r>
        <w:rPr>
          <w:rFonts w:hint="eastAsia" w:ascii="宋体" w:hAnsi="宋体" w:cs="宋体"/>
          <w:szCs w:val="21"/>
          <w:u w:val="single"/>
        </w:rPr>
        <w:t>融水苗族自治县人民医院</w:t>
      </w:r>
    </w:p>
    <w:p w14:paraId="19CBAD65">
      <w:pPr>
        <w:pStyle w:val="25"/>
        <w:spacing w:line="480" w:lineRule="exact"/>
        <w:ind w:firstLine="420" w:firstLineChars="200"/>
        <w:rPr>
          <w:rFonts w:hAnsi="宋体" w:cs="宋体"/>
          <w:szCs w:val="21"/>
        </w:rPr>
      </w:pPr>
    </w:p>
    <w:p w14:paraId="77C5596B">
      <w:pPr>
        <w:pStyle w:val="25"/>
        <w:spacing w:line="480" w:lineRule="exact"/>
        <w:ind w:firstLine="420" w:firstLineChars="200"/>
        <w:rPr>
          <w:rFonts w:hAnsi="宋体" w:cs="宋体"/>
          <w:szCs w:val="21"/>
        </w:rPr>
      </w:pPr>
      <w:r>
        <w:rPr>
          <w:rFonts w:hint="eastAsia" w:hAnsi="宋体" w:cs="宋体"/>
          <w:szCs w:val="21"/>
        </w:rPr>
        <w:t>我单位郑重声明，在参加采购活动前3年内在经营活动中没有重大违法记录（重大违法记录是指供应商因违法经营受到刑事处罚或者责令停产停业、吊销许可证或者执照、较大数额罚款等行政处罚）。</w:t>
      </w:r>
    </w:p>
    <w:p w14:paraId="4BEF8639">
      <w:pPr>
        <w:pStyle w:val="40"/>
        <w:spacing w:line="480" w:lineRule="exact"/>
        <w:rPr>
          <w:rFonts w:ascii="宋体" w:hAnsi="宋体" w:cs="宋体"/>
          <w:szCs w:val="21"/>
        </w:rPr>
      </w:pPr>
    </w:p>
    <w:p w14:paraId="0E30365D">
      <w:pPr>
        <w:pStyle w:val="25"/>
        <w:spacing w:line="480" w:lineRule="exact"/>
        <w:ind w:firstLine="3150" w:firstLineChars="1500"/>
        <w:rPr>
          <w:rFonts w:hAnsi="宋体" w:cs="宋体"/>
          <w:szCs w:val="21"/>
          <w:u w:val="single"/>
        </w:rPr>
      </w:pPr>
      <w:r>
        <w:rPr>
          <w:rFonts w:hint="eastAsia" w:hAnsi="宋体" w:cs="宋体"/>
          <w:szCs w:val="21"/>
        </w:rPr>
        <w:t>法定代表人或委托代理人（签字）：</w:t>
      </w:r>
    </w:p>
    <w:p w14:paraId="183D2443">
      <w:pPr>
        <w:pStyle w:val="25"/>
        <w:spacing w:line="480" w:lineRule="exact"/>
        <w:ind w:firstLine="3150" w:firstLineChars="1500"/>
        <w:rPr>
          <w:rFonts w:hAnsi="宋体" w:cs="宋体"/>
          <w:szCs w:val="21"/>
          <w:u w:val="single"/>
        </w:rPr>
      </w:pPr>
      <w:r>
        <w:rPr>
          <w:rFonts w:hint="eastAsia" w:hAnsi="宋体" w:cs="宋体"/>
          <w:szCs w:val="21"/>
        </w:rPr>
        <w:t>供应商名称（盖章）：</w:t>
      </w:r>
    </w:p>
    <w:p w14:paraId="0C40B5C2">
      <w:pPr>
        <w:pStyle w:val="25"/>
        <w:spacing w:line="480" w:lineRule="exact"/>
        <w:ind w:firstLine="3150" w:firstLineChars="1500"/>
        <w:rPr>
          <w:rFonts w:hAnsi="宋体" w:cs="宋体"/>
          <w:szCs w:val="21"/>
        </w:rPr>
      </w:pPr>
      <w:r>
        <w:rPr>
          <w:rFonts w:hint="eastAsia" w:hAnsi="宋体" w:cs="宋体"/>
          <w:szCs w:val="21"/>
        </w:rPr>
        <w:t>日期：年月日</w:t>
      </w:r>
    </w:p>
    <w:p w14:paraId="3E758FF1">
      <w:pPr>
        <w:spacing w:line="500" w:lineRule="exact"/>
        <w:rPr>
          <w:rFonts w:ascii="宋体" w:hAnsi="宋体" w:cs="宋体"/>
          <w:szCs w:val="21"/>
        </w:rPr>
      </w:pPr>
    </w:p>
    <w:p w14:paraId="22FFAC42">
      <w:pPr>
        <w:spacing w:line="300" w:lineRule="auto"/>
        <w:rPr>
          <w:rFonts w:ascii="宋体" w:hAnsi="宋体" w:cs="宋体"/>
          <w:sz w:val="28"/>
          <w:szCs w:val="28"/>
        </w:rPr>
      </w:pPr>
    </w:p>
    <w:p w14:paraId="3F4F25D7">
      <w:pPr>
        <w:numPr>
          <w:ilvl w:val="0"/>
          <w:numId w:val="17"/>
        </w:numPr>
        <w:spacing w:before="120" w:after="120" w:line="288" w:lineRule="auto"/>
        <w:jc w:val="left"/>
        <w:rPr>
          <w:rFonts w:ascii="宋体" w:hAnsi="宋体" w:cs="宋体"/>
          <w:b/>
          <w:bCs/>
          <w:szCs w:val="21"/>
        </w:rPr>
      </w:pPr>
      <w:r>
        <w:rPr>
          <w:rFonts w:hint="eastAsia" w:ascii="宋体" w:hAnsi="宋体" w:cs="宋体"/>
          <w:b/>
          <w:bCs/>
          <w:szCs w:val="21"/>
        </w:rPr>
        <w:t>议价文件列明的其他资料</w:t>
      </w:r>
    </w:p>
    <w:p w14:paraId="69C5B47E">
      <w:pPr>
        <w:spacing w:before="120" w:after="120" w:line="288" w:lineRule="auto"/>
        <w:jc w:val="left"/>
        <w:rPr>
          <w:rFonts w:ascii="宋体" w:hAnsi="宋体" w:cs="宋体"/>
          <w:szCs w:val="21"/>
        </w:rPr>
      </w:pPr>
      <w:r>
        <w:rPr>
          <w:rFonts w:hint="eastAsia" w:ascii="宋体" w:hAnsi="宋体" w:cs="宋体"/>
          <w:szCs w:val="21"/>
        </w:rPr>
        <w:t>（注明必须提供的必须提供，否则议价响应无效）</w:t>
      </w:r>
    </w:p>
    <w:p w14:paraId="3F94C17A">
      <w:pPr>
        <w:spacing w:line="300" w:lineRule="auto"/>
        <w:rPr>
          <w:rFonts w:ascii="宋体" w:hAnsi="宋体" w:cs="宋体"/>
          <w:sz w:val="28"/>
          <w:szCs w:val="28"/>
        </w:rPr>
      </w:pPr>
    </w:p>
    <w:p w14:paraId="578DBAF1">
      <w:pPr>
        <w:spacing w:line="300" w:lineRule="auto"/>
        <w:rPr>
          <w:rFonts w:ascii="宋体" w:hAnsi="宋体" w:cs="宋体"/>
          <w:sz w:val="28"/>
          <w:szCs w:val="28"/>
        </w:rPr>
      </w:pPr>
    </w:p>
    <w:p w14:paraId="14E7F7E4">
      <w:pPr>
        <w:spacing w:line="500" w:lineRule="exact"/>
        <w:jc w:val="center"/>
        <w:outlineLvl w:val="0"/>
        <w:rPr>
          <w:rFonts w:ascii="宋体" w:hAnsi="宋体" w:cs="宋体"/>
          <w:b/>
          <w:sz w:val="32"/>
        </w:rPr>
      </w:pPr>
      <w:bookmarkStart w:id="8" w:name="_Toc15084"/>
    </w:p>
    <w:p w14:paraId="31D70E69">
      <w:pPr>
        <w:spacing w:line="500" w:lineRule="exact"/>
        <w:jc w:val="center"/>
        <w:outlineLvl w:val="0"/>
        <w:rPr>
          <w:rFonts w:ascii="宋体" w:hAnsi="宋体" w:cs="宋体"/>
          <w:b/>
          <w:sz w:val="32"/>
        </w:rPr>
      </w:pPr>
    </w:p>
    <w:p w14:paraId="323DB9EB">
      <w:pPr>
        <w:spacing w:line="500" w:lineRule="exact"/>
        <w:jc w:val="center"/>
        <w:outlineLvl w:val="0"/>
        <w:rPr>
          <w:rFonts w:ascii="宋体" w:hAnsi="宋体" w:cs="宋体"/>
          <w:b/>
          <w:sz w:val="32"/>
        </w:rPr>
      </w:pPr>
    </w:p>
    <w:p w14:paraId="494F530A">
      <w:pPr>
        <w:spacing w:line="500" w:lineRule="exact"/>
        <w:jc w:val="center"/>
        <w:outlineLvl w:val="0"/>
        <w:rPr>
          <w:rFonts w:ascii="宋体" w:hAnsi="宋体" w:cs="宋体"/>
          <w:b/>
          <w:sz w:val="32"/>
        </w:rPr>
      </w:pPr>
    </w:p>
    <w:bookmarkEnd w:id="8"/>
    <w:p w14:paraId="0B99E366">
      <w:pPr>
        <w:spacing w:line="400" w:lineRule="exact"/>
        <w:rPr>
          <w:rFonts w:ascii="宋体" w:hAnsi="宋体" w:cs="宋体"/>
        </w:rPr>
      </w:pPr>
    </w:p>
    <w:sectPr>
      <w:headerReference r:id="rId5" w:type="default"/>
      <w:footerReference r:id="rId6" w:type="default"/>
      <w:pgSz w:w="11905" w:h="16838"/>
      <w:pgMar w:top="1417" w:right="1417" w:bottom="1417" w:left="1417" w:header="850" w:footer="85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BD3FA">
    <w:pPr>
      <w:pStyle w:val="30"/>
      <w:framePr w:wrap="around" w:vAnchor="text" w:hAnchor="margin" w:xAlign="center" w:y="1"/>
      <w:rPr>
        <w:rStyle w:val="52"/>
      </w:rPr>
    </w:pPr>
    <w:r>
      <w:fldChar w:fldCharType="begin"/>
    </w:r>
    <w:r>
      <w:rPr>
        <w:rStyle w:val="52"/>
      </w:rPr>
      <w:instrText xml:space="preserve">PAGE  </w:instrText>
    </w:r>
    <w:r>
      <w:fldChar w:fldCharType="separate"/>
    </w:r>
    <w:r>
      <w:rPr>
        <w:rStyle w:val="52"/>
      </w:rPr>
      <w:t>1</w:t>
    </w:r>
    <w:r>
      <w:fldChar w:fldCharType="end"/>
    </w:r>
  </w:p>
  <w:p w14:paraId="0CC73F52">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4594F">
    <w:pPr>
      <w:pStyle w:val="3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3263FF7A">
                          <w:pPr>
                            <w:pStyle w:val="30"/>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A3HDgZ1wEAALIDAAAOAAAAAAAAAAEA&#10;IAAAACIBAABkcnMvZTJvRG9jLnhtbFBLBQYAAAAABgAGAFkBAABrBQAAAAA=&#10;">
              <v:fill on="f" focussize="0,0"/>
              <v:stroke on="f" weight="1.25pt"/>
              <v:imagedata o:title=""/>
              <o:lock v:ext="edit" aspectratio="f"/>
              <v:textbox inset="0mm,0mm,0mm,0mm" style="mso-fit-shape-to-text:t;">
                <w:txbxContent>
                  <w:p w14:paraId="3263FF7A">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C6A4ED">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w:t>
    </w:r>
    <w:r>
      <w:rPr>
        <w:rFonts w:hint="eastAsia"/>
        <w:sz w:val="21"/>
        <w:szCs w:val="22"/>
        <w:u w:val="single"/>
        <w:lang w:val="en-US" w:eastAsia="zh-CN"/>
      </w:rPr>
      <w:t>双通道注射泵、输液泵</w:t>
    </w:r>
    <w:r>
      <w:rPr>
        <w:rFonts w:hint="eastAsia"/>
        <w:sz w:val="21"/>
        <w:szCs w:val="22"/>
        <w:u w:val="single"/>
      </w:rPr>
      <w:t>采购项目</w:t>
    </w:r>
  </w:p>
  <w:p w14:paraId="6E369668">
    <w:pPr>
      <w:pStyle w:val="31"/>
      <w:pBdr>
        <w:bottom w:val="none" w:color="auto" w:sz="0" w:space="1"/>
      </w:pBdr>
      <w:wordWrap w:val="0"/>
      <w:jc w:val="right"/>
      <w:rPr>
        <w:rFonts w:hAnsi="宋体" w:cs="宋体"/>
        <w:sz w:val="21"/>
        <w:szCs w:val="21"/>
        <w:u w:val="single"/>
      </w:rPr>
    </w:pPr>
    <w:r>
      <w:rPr>
        <w:rFonts w:hint="eastAsia"/>
        <w:sz w:val="21"/>
        <w:szCs w:val="22"/>
        <w:u w:val="single"/>
      </w:rPr>
      <w:t>（采购编号：RYCG202606</w:t>
    </w:r>
    <w:r>
      <w:rPr>
        <w:rFonts w:hint="eastAsia"/>
        <w:sz w:val="21"/>
        <w:szCs w:val="22"/>
        <w:u w:val="single"/>
        <w:lang w:val="en-US" w:eastAsia="zh-CN"/>
      </w:rPr>
      <w:t>4</w:t>
    </w:r>
    <w:r>
      <w:rPr>
        <w:rFonts w:hint="eastAsia"/>
        <w:sz w:val="21"/>
        <w:szCs w:val="22"/>
        <w:u w:val="single"/>
      </w:rPr>
      <w:t>融人医招〔2026〕）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DB758">
    <w:pPr>
      <w:pStyle w:val="31"/>
      <w:pBdr>
        <w:bottom w:val="none" w:color="auto" w:sz="0" w:space="1"/>
      </w:pBdr>
      <w:wordWrap w:val="0"/>
      <w:jc w:val="right"/>
      <w:rPr>
        <w:sz w:val="21"/>
        <w:szCs w:val="22"/>
        <w:u w:val="single"/>
      </w:rPr>
    </w:pPr>
    <w:r>
      <w:rPr>
        <w:rFonts w:hint="eastAsia"/>
        <w:sz w:val="21"/>
        <w:szCs w:val="22"/>
        <w:u w:val="single"/>
      </w:rPr>
      <w:t xml:space="preserve">  融水苗族自治县人民医院</w:t>
    </w:r>
    <w:r>
      <w:rPr>
        <w:rFonts w:hint="eastAsia"/>
        <w:sz w:val="21"/>
        <w:szCs w:val="22"/>
        <w:u w:val="single"/>
        <w:lang w:val="en-US" w:eastAsia="zh-CN"/>
      </w:rPr>
      <w:t>双通道注射泵、输液泵</w:t>
    </w:r>
    <w:r>
      <w:rPr>
        <w:rFonts w:hint="eastAsia"/>
        <w:sz w:val="21"/>
        <w:szCs w:val="22"/>
        <w:u w:val="single"/>
      </w:rPr>
      <w:t>采购项目</w:t>
    </w:r>
  </w:p>
  <w:p w14:paraId="4E83E88D">
    <w:pPr>
      <w:pStyle w:val="31"/>
      <w:pBdr>
        <w:bottom w:val="none" w:color="auto" w:sz="0" w:space="1"/>
      </w:pBdr>
      <w:wordWrap w:val="0"/>
      <w:jc w:val="right"/>
    </w:pPr>
    <w:r>
      <w:rPr>
        <w:rFonts w:hint="eastAsia"/>
        <w:sz w:val="21"/>
        <w:szCs w:val="22"/>
        <w:u w:val="single"/>
      </w:rPr>
      <w:t>（采购编号：RYCG202606</w:t>
    </w:r>
    <w:r>
      <w:rPr>
        <w:rFonts w:hint="eastAsia"/>
        <w:sz w:val="21"/>
        <w:szCs w:val="22"/>
        <w:u w:val="single"/>
        <w:lang w:val="en-US" w:eastAsia="zh-CN"/>
      </w:rPr>
      <w:t>4</w:t>
    </w:r>
    <w:r>
      <w:rPr>
        <w:rFonts w:hint="eastAsia"/>
        <w:sz w:val="21"/>
        <w:szCs w:val="22"/>
        <w:u w:val="single"/>
      </w:rPr>
      <w:t>融人医招〔2026〕）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BDB46"/>
    <w:multiLevelType w:val="singleLevel"/>
    <w:tmpl w:val="907BDB46"/>
    <w:lvl w:ilvl="0" w:tentative="0">
      <w:start w:val="7"/>
      <w:numFmt w:val="chineseCounting"/>
      <w:suff w:val="nothing"/>
      <w:lvlText w:val="（%1）"/>
      <w:lvlJc w:val="left"/>
      <w:rPr>
        <w:rFonts w:hint="eastAsia"/>
      </w:rPr>
    </w:lvl>
  </w:abstractNum>
  <w:abstractNum w:abstractNumId="1">
    <w:nsid w:val="B4F1E3AE"/>
    <w:multiLevelType w:val="multilevel"/>
    <w:tmpl w:val="B4F1E3AE"/>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BB5058E2"/>
    <w:multiLevelType w:val="multilevel"/>
    <w:tmpl w:val="BB5058E2"/>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BCA64408"/>
    <w:multiLevelType w:val="multilevel"/>
    <w:tmpl w:val="BCA64408"/>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C5B30265"/>
    <w:multiLevelType w:val="multilevel"/>
    <w:tmpl w:val="C5B30265"/>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D9B081C6"/>
    <w:multiLevelType w:val="multilevel"/>
    <w:tmpl w:val="D9B081C6"/>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E0D80AA6"/>
    <w:multiLevelType w:val="singleLevel"/>
    <w:tmpl w:val="E0D80AA6"/>
    <w:lvl w:ilvl="0" w:tentative="0">
      <w:start w:val="3"/>
      <w:numFmt w:val="chineseCounting"/>
      <w:suff w:val="space"/>
      <w:lvlText w:val="第%1章"/>
      <w:lvlJc w:val="left"/>
      <w:rPr>
        <w:rFonts w:hint="eastAsia"/>
      </w:rPr>
    </w:lvl>
  </w:abstractNum>
  <w:abstractNum w:abstractNumId="7">
    <w:nsid w:val="F11E2A75"/>
    <w:multiLevelType w:val="multilevel"/>
    <w:tmpl w:val="F11E2A75"/>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8">
    <w:nsid w:val="0000000A"/>
    <w:multiLevelType w:val="multilevel"/>
    <w:tmpl w:val="0000000A"/>
    <w:lvl w:ilvl="0" w:tentative="0">
      <w:start w:val="3"/>
      <w:numFmt w:val="chineseCountingThousand"/>
      <w:suff w:val="nothing"/>
      <w:lvlText w:val="第%1章"/>
      <w:lvlJc w:val="left"/>
      <w:pPr>
        <w:ind w:left="0" w:firstLine="0"/>
      </w:pPr>
      <w:rPr>
        <w:rFonts w:hint="eastAsia"/>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pStyle w:val="5"/>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9">
    <w:nsid w:val="0C005EA7"/>
    <w:multiLevelType w:val="multilevel"/>
    <w:tmpl w:val="0C005EA7"/>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0">
    <w:nsid w:val="45FBBDE8"/>
    <w:multiLevelType w:val="multilevel"/>
    <w:tmpl w:val="45FBBDE8"/>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1">
    <w:nsid w:val="47031563"/>
    <w:multiLevelType w:val="multilevel"/>
    <w:tmpl w:val="47031563"/>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2">
    <w:nsid w:val="52A3EC38"/>
    <w:multiLevelType w:val="singleLevel"/>
    <w:tmpl w:val="52A3EC38"/>
    <w:lvl w:ilvl="0" w:tentative="0">
      <w:start w:val="3"/>
      <w:numFmt w:val="chineseCounting"/>
      <w:pStyle w:val="20"/>
      <w:suff w:val="nothing"/>
      <w:lvlText w:val="%1、"/>
      <w:lvlJc w:val="left"/>
    </w:lvl>
  </w:abstractNum>
  <w:abstractNum w:abstractNumId="13">
    <w:nsid w:val="5792D9FE"/>
    <w:multiLevelType w:val="multilevel"/>
    <w:tmpl w:val="5792D9FE"/>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4">
    <w:nsid w:val="5AC07C87"/>
    <w:multiLevelType w:val="multilevel"/>
    <w:tmpl w:val="5AC07C87"/>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5">
    <w:nsid w:val="61399E45"/>
    <w:multiLevelType w:val="multilevel"/>
    <w:tmpl w:val="61399E45"/>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6">
    <w:nsid w:val="74AD86F9"/>
    <w:multiLevelType w:val="multilevel"/>
    <w:tmpl w:val="74AD86F9"/>
    <w:lvl w:ilvl="0" w:tentative="0">
      <w:start w:val="1"/>
      <w:numFmt w:val="decimal"/>
      <w:suff w:val="space"/>
      <w:lvlText w:val="%1."/>
      <w:lvlJc w:val="left"/>
      <w:pPr>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8"/>
  </w:num>
  <w:num w:numId="2">
    <w:abstractNumId w:val="12"/>
  </w:num>
  <w:num w:numId="3">
    <w:abstractNumId w:val="6"/>
  </w:num>
  <w:num w:numId="4">
    <w:abstractNumId w:val="1"/>
  </w:num>
  <w:num w:numId="5">
    <w:abstractNumId w:val="14"/>
  </w:num>
  <w:num w:numId="6">
    <w:abstractNumId w:val="11"/>
  </w:num>
  <w:num w:numId="7">
    <w:abstractNumId w:val="9"/>
  </w:num>
  <w:num w:numId="8">
    <w:abstractNumId w:val="15"/>
  </w:num>
  <w:num w:numId="9">
    <w:abstractNumId w:val="13"/>
  </w:num>
  <w:num w:numId="10">
    <w:abstractNumId w:val="16"/>
  </w:num>
  <w:num w:numId="11">
    <w:abstractNumId w:val="5"/>
  </w:num>
  <w:num w:numId="12">
    <w:abstractNumId w:val="7"/>
  </w:num>
  <w:num w:numId="13">
    <w:abstractNumId w:val="3"/>
  </w:num>
  <w:num w:numId="14">
    <w:abstractNumId w:val="10"/>
  </w:num>
  <w:num w:numId="15">
    <w:abstractNumId w:val="4"/>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dit="readOnly" w:formatting="1" w:enforcement="0"/>
  <w:defaultTabStop w:val="0"/>
  <w:drawingGridHorizontalSpacing w:val="210"/>
  <w:drawingGridVerticalSpacing w:val="156"/>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lMDQxZjMzZmM4ZTNlMzY1MjFlOTJkNDA3ZTFmN2EifQ=="/>
  </w:docVars>
  <w:rsids>
    <w:rsidRoot w:val="00172A27"/>
    <w:rsid w:val="000009B2"/>
    <w:rsid w:val="00002AC7"/>
    <w:rsid w:val="00003CE5"/>
    <w:rsid w:val="00004337"/>
    <w:rsid w:val="0000727A"/>
    <w:rsid w:val="00011718"/>
    <w:rsid w:val="00012AE2"/>
    <w:rsid w:val="00015D4C"/>
    <w:rsid w:val="000165AA"/>
    <w:rsid w:val="000178B1"/>
    <w:rsid w:val="00020D7B"/>
    <w:rsid w:val="00020F89"/>
    <w:rsid w:val="00023037"/>
    <w:rsid w:val="0002475C"/>
    <w:rsid w:val="000250B5"/>
    <w:rsid w:val="0002752B"/>
    <w:rsid w:val="00031637"/>
    <w:rsid w:val="000359BA"/>
    <w:rsid w:val="00037C1A"/>
    <w:rsid w:val="00040D93"/>
    <w:rsid w:val="00040E90"/>
    <w:rsid w:val="000419D3"/>
    <w:rsid w:val="000426CC"/>
    <w:rsid w:val="00042D37"/>
    <w:rsid w:val="00044A04"/>
    <w:rsid w:val="00044C93"/>
    <w:rsid w:val="00045421"/>
    <w:rsid w:val="00045D74"/>
    <w:rsid w:val="00050011"/>
    <w:rsid w:val="00050CCC"/>
    <w:rsid w:val="00050E1D"/>
    <w:rsid w:val="000512D5"/>
    <w:rsid w:val="00052767"/>
    <w:rsid w:val="00054302"/>
    <w:rsid w:val="00055358"/>
    <w:rsid w:val="0005662B"/>
    <w:rsid w:val="00060CE6"/>
    <w:rsid w:val="00062560"/>
    <w:rsid w:val="00063355"/>
    <w:rsid w:val="00063543"/>
    <w:rsid w:val="00063B63"/>
    <w:rsid w:val="00063FAB"/>
    <w:rsid w:val="00064C4E"/>
    <w:rsid w:val="00065A26"/>
    <w:rsid w:val="0006734F"/>
    <w:rsid w:val="000674A8"/>
    <w:rsid w:val="000716D8"/>
    <w:rsid w:val="000722DA"/>
    <w:rsid w:val="00073131"/>
    <w:rsid w:val="0007355F"/>
    <w:rsid w:val="000737C8"/>
    <w:rsid w:val="000748B0"/>
    <w:rsid w:val="00074CA7"/>
    <w:rsid w:val="00075EA8"/>
    <w:rsid w:val="0007678F"/>
    <w:rsid w:val="00077A5F"/>
    <w:rsid w:val="00081D8B"/>
    <w:rsid w:val="000838D8"/>
    <w:rsid w:val="00084DF4"/>
    <w:rsid w:val="00085F3C"/>
    <w:rsid w:val="000871D5"/>
    <w:rsid w:val="00090286"/>
    <w:rsid w:val="00093132"/>
    <w:rsid w:val="000936CE"/>
    <w:rsid w:val="00097FBA"/>
    <w:rsid w:val="000A237B"/>
    <w:rsid w:val="000A2453"/>
    <w:rsid w:val="000A34AA"/>
    <w:rsid w:val="000A4F24"/>
    <w:rsid w:val="000A52EC"/>
    <w:rsid w:val="000B0866"/>
    <w:rsid w:val="000B11A9"/>
    <w:rsid w:val="000B2CC4"/>
    <w:rsid w:val="000B5023"/>
    <w:rsid w:val="000C01BF"/>
    <w:rsid w:val="000C1E1B"/>
    <w:rsid w:val="000C1FB2"/>
    <w:rsid w:val="000C24F6"/>
    <w:rsid w:val="000C2DE8"/>
    <w:rsid w:val="000C375D"/>
    <w:rsid w:val="000C3BB1"/>
    <w:rsid w:val="000C43D7"/>
    <w:rsid w:val="000C43F3"/>
    <w:rsid w:val="000C4FEA"/>
    <w:rsid w:val="000C6826"/>
    <w:rsid w:val="000C74AF"/>
    <w:rsid w:val="000D3174"/>
    <w:rsid w:val="000D51F6"/>
    <w:rsid w:val="000D591F"/>
    <w:rsid w:val="000D5C8E"/>
    <w:rsid w:val="000D6141"/>
    <w:rsid w:val="000D64B2"/>
    <w:rsid w:val="000D6872"/>
    <w:rsid w:val="000D733E"/>
    <w:rsid w:val="000D7994"/>
    <w:rsid w:val="000E00A1"/>
    <w:rsid w:val="000E045F"/>
    <w:rsid w:val="000E06F6"/>
    <w:rsid w:val="000E094E"/>
    <w:rsid w:val="000E0ECC"/>
    <w:rsid w:val="000E6281"/>
    <w:rsid w:val="000F361B"/>
    <w:rsid w:val="000F3FB7"/>
    <w:rsid w:val="000F475D"/>
    <w:rsid w:val="000F4837"/>
    <w:rsid w:val="000F575F"/>
    <w:rsid w:val="000F5ADE"/>
    <w:rsid w:val="000F7E66"/>
    <w:rsid w:val="001024DB"/>
    <w:rsid w:val="00104565"/>
    <w:rsid w:val="00104989"/>
    <w:rsid w:val="00105121"/>
    <w:rsid w:val="001067C4"/>
    <w:rsid w:val="00107740"/>
    <w:rsid w:val="0011047C"/>
    <w:rsid w:val="0011098B"/>
    <w:rsid w:val="00110CE6"/>
    <w:rsid w:val="00111D7B"/>
    <w:rsid w:val="00111E35"/>
    <w:rsid w:val="00112775"/>
    <w:rsid w:val="001147BB"/>
    <w:rsid w:val="00114AC5"/>
    <w:rsid w:val="00115726"/>
    <w:rsid w:val="0011633A"/>
    <w:rsid w:val="0011661F"/>
    <w:rsid w:val="00116DBC"/>
    <w:rsid w:val="00123860"/>
    <w:rsid w:val="00123A7B"/>
    <w:rsid w:val="001244D6"/>
    <w:rsid w:val="00125EF1"/>
    <w:rsid w:val="00126DEA"/>
    <w:rsid w:val="00133418"/>
    <w:rsid w:val="0013606C"/>
    <w:rsid w:val="001362C1"/>
    <w:rsid w:val="0013648D"/>
    <w:rsid w:val="00140A72"/>
    <w:rsid w:val="00142A21"/>
    <w:rsid w:val="001449B4"/>
    <w:rsid w:val="00145374"/>
    <w:rsid w:val="001463A7"/>
    <w:rsid w:val="00147540"/>
    <w:rsid w:val="001478F9"/>
    <w:rsid w:val="00151541"/>
    <w:rsid w:val="00152555"/>
    <w:rsid w:val="0015280A"/>
    <w:rsid w:val="0015297F"/>
    <w:rsid w:val="00153963"/>
    <w:rsid w:val="00153D88"/>
    <w:rsid w:val="0015417A"/>
    <w:rsid w:val="00154277"/>
    <w:rsid w:val="00154978"/>
    <w:rsid w:val="00156023"/>
    <w:rsid w:val="00161964"/>
    <w:rsid w:val="00162A74"/>
    <w:rsid w:val="00163A5B"/>
    <w:rsid w:val="00166FA6"/>
    <w:rsid w:val="0017171C"/>
    <w:rsid w:val="001724DF"/>
    <w:rsid w:val="001728EB"/>
    <w:rsid w:val="00172A27"/>
    <w:rsid w:val="00172F6C"/>
    <w:rsid w:val="0017320B"/>
    <w:rsid w:val="00175DAA"/>
    <w:rsid w:val="0017702C"/>
    <w:rsid w:val="001771B5"/>
    <w:rsid w:val="00177651"/>
    <w:rsid w:val="001777A2"/>
    <w:rsid w:val="00177AE1"/>
    <w:rsid w:val="00181DCE"/>
    <w:rsid w:val="00182682"/>
    <w:rsid w:val="0018279E"/>
    <w:rsid w:val="001866E1"/>
    <w:rsid w:val="00187B31"/>
    <w:rsid w:val="0019114D"/>
    <w:rsid w:val="001931B9"/>
    <w:rsid w:val="00193C50"/>
    <w:rsid w:val="00194422"/>
    <w:rsid w:val="001949D8"/>
    <w:rsid w:val="00195D0D"/>
    <w:rsid w:val="001A2553"/>
    <w:rsid w:val="001A261D"/>
    <w:rsid w:val="001A317F"/>
    <w:rsid w:val="001A3C7F"/>
    <w:rsid w:val="001A4C02"/>
    <w:rsid w:val="001A4DDA"/>
    <w:rsid w:val="001A4ED3"/>
    <w:rsid w:val="001A7666"/>
    <w:rsid w:val="001B2B1C"/>
    <w:rsid w:val="001B2F45"/>
    <w:rsid w:val="001B4956"/>
    <w:rsid w:val="001B4A43"/>
    <w:rsid w:val="001B4B01"/>
    <w:rsid w:val="001C27EB"/>
    <w:rsid w:val="001C5506"/>
    <w:rsid w:val="001C63EE"/>
    <w:rsid w:val="001D1319"/>
    <w:rsid w:val="001D153A"/>
    <w:rsid w:val="001D56DD"/>
    <w:rsid w:val="001E008D"/>
    <w:rsid w:val="001E0A55"/>
    <w:rsid w:val="001E0C68"/>
    <w:rsid w:val="001E105A"/>
    <w:rsid w:val="001E24DD"/>
    <w:rsid w:val="001E2EEB"/>
    <w:rsid w:val="001E35E4"/>
    <w:rsid w:val="001E37B9"/>
    <w:rsid w:val="001E62DA"/>
    <w:rsid w:val="001F2C1A"/>
    <w:rsid w:val="001F41DB"/>
    <w:rsid w:val="001F4D69"/>
    <w:rsid w:val="001F56A9"/>
    <w:rsid w:val="001F5A10"/>
    <w:rsid w:val="001F6B58"/>
    <w:rsid w:val="001F761A"/>
    <w:rsid w:val="001F7E80"/>
    <w:rsid w:val="00203C02"/>
    <w:rsid w:val="00205D5F"/>
    <w:rsid w:val="00211853"/>
    <w:rsid w:val="002143FD"/>
    <w:rsid w:val="0021501D"/>
    <w:rsid w:val="00216B8C"/>
    <w:rsid w:val="00217032"/>
    <w:rsid w:val="00217588"/>
    <w:rsid w:val="002175E5"/>
    <w:rsid w:val="00217932"/>
    <w:rsid w:val="002239D4"/>
    <w:rsid w:val="0022535F"/>
    <w:rsid w:val="00227F59"/>
    <w:rsid w:val="0023005D"/>
    <w:rsid w:val="00231DEE"/>
    <w:rsid w:val="00232BD9"/>
    <w:rsid w:val="002336E4"/>
    <w:rsid w:val="0023376B"/>
    <w:rsid w:val="00234CD2"/>
    <w:rsid w:val="00236EEF"/>
    <w:rsid w:val="00240521"/>
    <w:rsid w:val="00240CCD"/>
    <w:rsid w:val="002436C5"/>
    <w:rsid w:val="0024406A"/>
    <w:rsid w:val="0025282D"/>
    <w:rsid w:val="00252E8A"/>
    <w:rsid w:val="002544C6"/>
    <w:rsid w:val="00256486"/>
    <w:rsid w:val="00263333"/>
    <w:rsid w:val="00263C9C"/>
    <w:rsid w:val="00267295"/>
    <w:rsid w:val="00270250"/>
    <w:rsid w:val="002703BD"/>
    <w:rsid w:val="00271609"/>
    <w:rsid w:val="00272103"/>
    <w:rsid w:val="00272E38"/>
    <w:rsid w:val="002742E2"/>
    <w:rsid w:val="002743D7"/>
    <w:rsid w:val="00274C89"/>
    <w:rsid w:val="00274E50"/>
    <w:rsid w:val="00276295"/>
    <w:rsid w:val="002766DD"/>
    <w:rsid w:val="00277ABC"/>
    <w:rsid w:val="00282639"/>
    <w:rsid w:val="00282DE6"/>
    <w:rsid w:val="0028452E"/>
    <w:rsid w:val="00285376"/>
    <w:rsid w:val="002867BC"/>
    <w:rsid w:val="00286EFD"/>
    <w:rsid w:val="002904D7"/>
    <w:rsid w:val="00291F07"/>
    <w:rsid w:val="00292B9D"/>
    <w:rsid w:val="00292C70"/>
    <w:rsid w:val="00294159"/>
    <w:rsid w:val="00294BC4"/>
    <w:rsid w:val="002958CD"/>
    <w:rsid w:val="002974ED"/>
    <w:rsid w:val="00297E9A"/>
    <w:rsid w:val="00297ED9"/>
    <w:rsid w:val="002A1179"/>
    <w:rsid w:val="002A1770"/>
    <w:rsid w:val="002A1C40"/>
    <w:rsid w:val="002A25F1"/>
    <w:rsid w:val="002A2C8F"/>
    <w:rsid w:val="002A4AB8"/>
    <w:rsid w:val="002A4CB0"/>
    <w:rsid w:val="002A70F5"/>
    <w:rsid w:val="002A73F5"/>
    <w:rsid w:val="002A7C15"/>
    <w:rsid w:val="002B12C0"/>
    <w:rsid w:val="002B228D"/>
    <w:rsid w:val="002B4048"/>
    <w:rsid w:val="002B5A11"/>
    <w:rsid w:val="002B5AA4"/>
    <w:rsid w:val="002B5E21"/>
    <w:rsid w:val="002B63DC"/>
    <w:rsid w:val="002C1D3F"/>
    <w:rsid w:val="002C268F"/>
    <w:rsid w:val="002C34A1"/>
    <w:rsid w:val="002C724D"/>
    <w:rsid w:val="002C78B2"/>
    <w:rsid w:val="002C7EF2"/>
    <w:rsid w:val="002D05E6"/>
    <w:rsid w:val="002D0985"/>
    <w:rsid w:val="002D0B2D"/>
    <w:rsid w:val="002D0E44"/>
    <w:rsid w:val="002D221C"/>
    <w:rsid w:val="002D3FDA"/>
    <w:rsid w:val="002D5B85"/>
    <w:rsid w:val="002D6D83"/>
    <w:rsid w:val="002D7080"/>
    <w:rsid w:val="002E1CDD"/>
    <w:rsid w:val="002E47BF"/>
    <w:rsid w:val="002E70A8"/>
    <w:rsid w:val="002F6311"/>
    <w:rsid w:val="00300A7E"/>
    <w:rsid w:val="00302C00"/>
    <w:rsid w:val="00303774"/>
    <w:rsid w:val="00303A37"/>
    <w:rsid w:val="0030640A"/>
    <w:rsid w:val="00306EE7"/>
    <w:rsid w:val="00311298"/>
    <w:rsid w:val="00312919"/>
    <w:rsid w:val="00315A57"/>
    <w:rsid w:val="00323A7F"/>
    <w:rsid w:val="003324E6"/>
    <w:rsid w:val="00334B91"/>
    <w:rsid w:val="00335E7D"/>
    <w:rsid w:val="003361F2"/>
    <w:rsid w:val="00343913"/>
    <w:rsid w:val="00346C30"/>
    <w:rsid w:val="003566C0"/>
    <w:rsid w:val="00356E8D"/>
    <w:rsid w:val="00357586"/>
    <w:rsid w:val="003579EA"/>
    <w:rsid w:val="00360781"/>
    <w:rsid w:val="00362010"/>
    <w:rsid w:val="0036327C"/>
    <w:rsid w:val="00363C7C"/>
    <w:rsid w:val="003647D8"/>
    <w:rsid w:val="003725DF"/>
    <w:rsid w:val="00373B1B"/>
    <w:rsid w:val="00376D4E"/>
    <w:rsid w:val="00377D7E"/>
    <w:rsid w:val="0038226A"/>
    <w:rsid w:val="00384DD1"/>
    <w:rsid w:val="00384F16"/>
    <w:rsid w:val="00385ECF"/>
    <w:rsid w:val="00386413"/>
    <w:rsid w:val="00387D44"/>
    <w:rsid w:val="00392813"/>
    <w:rsid w:val="00392CA6"/>
    <w:rsid w:val="00393CE3"/>
    <w:rsid w:val="00394DB7"/>
    <w:rsid w:val="00395256"/>
    <w:rsid w:val="003967EF"/>
    <w:rsid w:val="003970B9"/>
    <w:rsid w:val="003A11F2"/>
    <w:rsid w:val="003A1B82"/>
    <w:rsid w:val="003A602E"/>
    <w:rsid w:val="003A619B"/>
    <w:rsid w:val="003A76AA"/>
    <w:rsid w:val="003B1477"/>
    <w:rsid w:val="003B264A"/>
    <w:rsid w:val="003B3173"/>
    <w:rsid w:val="003B3A85"/>
    <w:rsid w:val="003B53C9"/>
    <w:rsid w:val="003B794A"/>
    <w:rsid w:val="003C186B"/>
    <w:rsid w:val="003C357C"/>
    <w:rsid w:val="003C3E22"/>
    <w:rsid w:val="003C3FFC"/>
    <w:rsid w:val="003C426B"/>
    <w:rsid w:val="003C5AD6"/>
    <w:rsid w:val="003D0AF7"/>
    <w:rsid w:val="003D29EE"/>
    <w:rsid w:val="003D2CC4"/>
    <w:rsid w:val="003D323B"/>
    <w:rsid w:val="003D33F9"/>
    <w:rsid w:val="003D43F7"/>
    <w:rsid w:val="003D46B1"/>
    <w:rsid w:val="003D4706"/>
    <w:rsid w:val="003D499F"/>
    <w:rsid w:val="003D5A3C"/>
    <w:rsid w:val="003D67D1"/>
    <w:rsid w:val="003D6825"/>
    <w:rsid w:val="003D7709"/>
    <w:rsid w:val="003D7983"/>
    <w:rsid w:val="003E2B98"/>
    <w:rsid w:val="003E5091"/>
    <w:rsid w:val="003E6892"/>
    <w:rsid w:val="003E72AA"/>
    <w:rsid w:val="003F1530"/>
    <w:rsid w:val="003F25F1"/>
    <w:rsid w:val="003F2BA5"/>
    <w:rsid w:val="003F3360"/>
    <w:rsid w:val="003F36ED"/>
    <w:rsid w:val="003F4186"/>
    <w:rsid w:val="003F4EA6"/>
    <w:rsid w:val="003F5DB1"/>
    <w:rsid w:val="003F6127"/>
    <w:rsid w:val="003F6A27"/>
    <w:rsid w:val="003F6C34"/>
    <w:rsid w:val="004014E4"/>
    <w:rsid w:val="0040512E"/>
    <w:rsid w:val="00406D86"/>
    <w:rsid w:val="00412273"/>
    <w:rsid w:val="00414C0F"/>
    <w:rsid w:val="00415BE3"/>
    <w:rsid w:val="004165E0"/>
    <w:rsid w:val="00416976"/>
    <w:rsid w:val="00417965"/>
    <w:rsid w:val="00421D78"/>
    <w:rsid w:val="00422581"/>
    <w:rsid w:val="00422FF9"/>
    <w:rsid w:val="004230AE"/>
    <w:rsid w:val="00423247"/>
    <w:rsid w:val="004247B1"/>
    <w:rsid w:val="0042546E"/>
    <w:rsid w:val="00425883"/>
    <w:rsid w:val="0042592A"/>
    <w:rsid w:val="00425E0B"/>
    <w:rsid w:val="00427113"/>
    <w:rsid w:val="00427740"/>
    <w:rsid w:val="004322AA"/>
    <w:rsid w:val="00435C7B"/>
    <w:rsid w:val="00441535"/>
    <w:rsid w:val="004420AC"/>
    <w:rsid w:val="00442DE1"/>
    <w:rsid w:val="00443E71"/>
    <w:rsid w:val="00443F63"/>
    <w:rsid w:val="0044507A"/>
    <w:rsid w:val="004458C6"/>
    <w:rsid w:val="0044799F"/>
    <w:rsid w:val="00454367"/>
    <w:rsid w:val="00454450"/>
    <w:rsid w:val="00454575"/>
    <w:rsid w:val="00455282"/>
    <w:rsid w:val="00455392"/>
    <w:rsid w:val="00455534"/>
    <w:rsid w:val="00456813"/>
    <w:rsid w:val="00456C98"/>
    <w:rsid w:val="00461AC5"/>
    <w:rsid w:val="00462885"/>
    <w:rsid w:val="00463024"/>
    <w:rsid w:val="0046450D"/>
    <w:rsid w:val="00464584"/>
    <w:rsid w:val="0046498E"/>
    <w:rsid w:val="00465787"/>
    <w:rsid w:val="004668EB"/>
    <w:rsid w:val="004671EF"/>
    <w:rsid w:val="00467CE3"/>
    <w:rsid w:val="004707A9"/>
    <w:rsid w:val="00470C3C"/>
    <w:rsid w:val="00472714"/>
    <w:rsid w:val="00475DF9"/>
    <w:rsid w:val="00477118"/>
    <w:rsid w:val="00477CB9"/>
    <w:rsid w:val="00482DF7"/>
    <w:rsid w:val="00484EF4"/>
    <w:rsid w:val="004865CE"/>
    <w:rsid w:val="0049232F"/>
    <w:rsid w:val="0049287F"/>
    <w:rsid w:val="00495135"/>
    <w:rsid w:val="00495552"/>
    <w:rsid w:val="00495B4B"/>
    <w:rsid w:val="0049642C"/>
    <w:rsid w:val="004A0C33"/>
    <w:rsid w:val="004A0FC8"/>
    <w:rsid w:val="004A506F"/>
    <w:rsid w:val="004A6B53"/>
    <w:rsid w:val="004B088A"/>
    <w:rsid w:val="004B0901"/>
    <w:rsid w:val="004B426B"/>
    <w:rsid w:val="004B49C5"/>
    <w:rsid w:val="004B4D85"/>
    <w:rsid w:val="004B6DBA"/>
    <w:rsid w:val="004C042A"/>
    <w:rsid w:val="004C073D"/>
    <w:rsid w:val="004C138A"/>
    <w:rsid w:val="004C19BC"/>
    <w:rsid w:val="004C3B65"/>
    <w:rsid w:val="004C4580"/>
    <w:rsid w:val="004C52D0"/>
    <w:rsid w:val="004C6053"/>
    <w:rsid w:val="004C60E5"/>
    <w:rsid w:val="004C6488"/>
    <w:rsid w:val="004C79DD"/>
    <w:rsid w:val="004C7F8D"/>
    <w:rsid w:val="004D3906"/>
    <w:rsid w:val="004D67DD"/>
    <w:rsid w:val="004E0B5C"/>
    <w:rsid w:val="004E2150"/>
    <w:rsid w:val="004E4AF9"/>
    <w:rsid w:val="004E53CB"/>
    <w:rsid w:val="004F0778"/>
    <w:rsid w:val="004F30CF"/>
    <w:rsid w:val="004F3CD5"/>
    <w:rsid w:val="004F4C28"/>
    <w:rsid w:val="004F4F8B"/>
    <w:rsid w:val="004F7333"/>
    <w:rsid w:val="00500A80"/>
    <w:rsid w:val="00501B08"/>
    <w:rsid w:val="00501C21"/>
    <w:rsid w:val="00502EC5"/>
    <w:rsid w:val="00503E21"/>
    <w:rsid w:val="00506CBE"/>
    <w:rsid w:val="00506DB0"/>
    <w:rsid w:val="00511CBB"/>
    <w:rsid w:val="00522746"/>
    <w:rsid w:val="00523676"/>
    <w:rsid w:val="005252B5"/>
    <w:rsid w:val="00525E51"/>
    <w:rsid w:val="005260E6"/>
    <w:rsid w:val="00527E21"/>
    <w:rsid w:val="005305DC"/>
    <w:rsid w:val="005319BC"/>
    <w:rsid w:val="00532351"/>
    <w:rsid w:val="00533090"/>
    <w:rsid w:val="005337E1"/>
    <w:rsid w:val="00536BC7"/>
    <w:rsid w:val="00541613"/>
    <w:rsid w:val="005432B8"/>
    <w:rsid w:val="00543FF6"/>
    <w:rsid w:val="00544DB0"/>
    <w:rsid w:val="005451F7"/>
    <w:rsid w:val="00547225"/>
    <w:rsid w:val="005477A2"/>
    <w:rsid w:val="00550030"/>
    <w:rsid w:val="00552209"/>
    <w:rsid w:val="00553AF9"/>
    <w:rsid w:val="00554574"/>
    <w:rsid w:val="00556DD5"/>
    <w:rsid w:val="0055783D"/>
    <w:rsid w:val="005621E7"/>
    <w:rsid w:val="0056258A"/>
    <w:rsid w:val="005625C6"/>
    <w:rsid w:val="00562F27"/>
    <w:rsid w:val="0056337E"/>
    <w:rsid w:val="005673BA"/>
    <w:rsid w:val="0056773F"/>
    <w:rsid w:val="00570E9E"/>
    <w:rsid w:val="00571656"/>
    <w:rsid w:val="005720B1"/>
    <w:rsid w:val="0057298D"/>
    <w:rsid w:val="005742A2"/>
    <w:rsid w:val="0057538C"/>
    <w:rsid w:val="00576B96"/>
    <w:rsid w:val="005801D2"/>
    <w:rsid w:val="00580F51"/>
    <w:rsid w:val="005812E6"/>
    <w:rsid w:val="005814B1"/>
    <w:rsid w:val="005829B8"/>
    <w:rsid w:val="0058410A"/>
    <w:rsid w:val="005842DD"/>
    <w:rsid w:val="0058462D"/>
    <w:rsid w:val="005862A6"/>
    <w:rsid w:val="005871E1"/>
    <w:rsid w:val="005904C4"/>
    <w:rsid w:val="00590FDE"/>
    <w:rsid w:val="00591118"/>
    <w:rsid w:val="005914C9"/>
    <w:rsid w:val="00593136"/>
    <w:rsid w:val="0059403E"/>
    <w:rsid w:val="0059723A"/>
    <w:rsid w:val="00597B1E"/>
    <w:rsid w:val="005A3053"/>
    <w:rsid w:val="005A32BC"/>
    <w:rsid w:val="005A3572"/>
    <w:rsid w:val="005A3795"/>
    <w:rsid w:val="005A4C96"/>
    <w:rsid w:val="005A6F62"/>
    <w:rsid w:val="005A7219"/>
    <w:rsid w:val="005A7C69"/>
    <w:rsid w:val="005B0844"/>
    <w:rsid w:val="005B0AEF"/>
    <w:rsid w:val="005B13CF"/>
    <w:rsid w:val="005B2D8B"/>
    <w:rsid w:val="005B337C"/>
    <w:rsid w:val="005B3384"/>
    <w:rsid w:val="005B3AD7"/>
    <w:rsid w:val="005B48D9"/>
    <w:rsid w:val="005B4D80"/>
    <w:rsid w:val="005C0BFD"/>
    <w:rsid w:val="005C1081"/>
    <w:rsid w:val="005C1384"/>
    <w:rsid w:val="005C1B1A"/>
    <w:rsid w:val="005C2BF1"/>
    <w:rsid w:val="005C2CDE"/>
    <w:rsid w:val="005C30CC"/>
    <w:rsid w:val="005C3EDA"/>
    <w:rsid w:val="005C43F9"/>
    <w:rsid w:val="005C49EB"/>
    <w:rsid w:val="005C4D39"/>
    <w:rsid w:val="005C5758"/>
    <w:rsid w:val="005C647E"/>
    <w:rsid w:val="005D0568"/>
    <w:rsid w:val="005D07C7"/>
    <w:rsid w:val="005D1D60"/>
    <w:rsid w:val="005D24B1"/>
    <w:rsid w:val="005D3531"/>
    <w:rsid w:val="005D47B1"/>
    <w:rsid w:val="005D4AFA"/>
    <w:rsid w:val="005D53BA"/>
    <w:rsid w:val="005D5698"/>
    <w:rsid w:val="005D56F5"/>
    <w:rsid w:val="005E0387"/>
    <w:rsid w:val="005E0590"/>
    <w:rsid w:val="005E067C"/>
    <w:rsid w:val="005E371B"/>
    <w:rsid w:val="005E3F7D"/>
    <w:rsid w:val="005E4A11"/>
    <w:rsid w:val="005E5921"/>
    <w:rsid w:val="005F1067"/>
    <w:rsid w:val="005F159C"/>
    <w:rsid w:val="005F2353"/>
    <w:rsid w:val="005F33A7"/>
    <w:rsid w:val="005F42F0"/>
    <w:rsid w:val="005F5F45"/>
    <w:rsid w:val="005F64B8"/>
    <w:rsid w:val="005F7F76"/>
    <w:rsid w:val="00602FD1"/>
    <w:rsid w:val="0060303C"/>
    <w:rsid w:val="00604D3F"/>
    <w:rsid w:val="00605E5A"/>
    <w:rsid w:val="00606132"/>
    <w:rsid w:val="00606583"/>
    <w:rsid w:val="006065C0"/>
    <w:rsid w:val="00607006"/>
    <w:rsid w:val="006075D6"/>
    <w:rsid w:val="0061402E"/>
    <w:rsid w:val="0061482E"/>
    <w:rsid w:val="00614F26"/>
    <w:rsid w:val="006156B7"/>
    <w:rsid w:val="00616754"/>
    <w:rsid w:val="00616A10"/>
    <w:rsid w:val="00616E19"/>
    <w:rsid w:val="00616FD7"/>
    <w:rsid w:val="00620C2F"/>
    <w:rsid w:val="00620F4A"/>
    <w:rsid w:val="00622FD5"/>
    <w:rsid w:val="00623D97"/>
    <w:rsid w:val="00624041"/>
    <w:rsid w:val="006256DE"/>
    <w:rsid w:val="00625DF4"/>
    <w:rsid w:val="00626560"/>
    <w:rsid w:val="00633049"/>
    <w:rsid w:val="00635F71"/>
    <w:rsid w:val="0063738D"/>
    <w:rsid w:val="00637C67"/>
    <w:rsid w:val="0064289F"/>
    <w:rsid w:val="00644E80"/>
    <w:rsid w:val="00644ED9"/>
    <w:rsid w:val="0065282C"/>
    <w:rsid w:val="006535D9"/>
    <w:rsid w:val="00653CA7"/>
    <w:rsid w:val="00657C39"/>
    <w:rsid w:val="00660706"/>
    <w:rsid w:val="006620CF"/>
    <w:rsid w:val="00665381"/>
    <w:rsid w:val="00665C8C"/>
    <w:rsid w:val="006663D3"/>
    <w:rsid w:val="00666E7B"/>
    <w:rsid w:val="0066711B"/>
    <w:rsid w:val="006675DC"/>
    <w:rsid w:val="006709DB"/>
    <w:rsid w:val="0067162C"/>
    <w:rsid w:val="00671865"/>
    <w:rsid w:val="00673076"/>
    <w:rsid w:val="00674408"/>
    <w:rsid w:val="00674C7E"/>
    <w:rsid w:val="00674F73"/>
    <w:rsid w:val="00675CBA"/>
    <w:rsid w:val="006800C0"/>
    <w:rsid w:val="00690B17"/>
    <w:rsid w:val="006920EA"/>
    <w:rsid w:val="00694334"/>
    <w:rsid w:val="00697558"/>
    <w:rsid w:val="006A27C7"/>
    <w:rsid w:val="006A2E09"/>
    <w:rsid w:val="006A338B"/>
    <w:rsid w:val="006A46A6"/>
    <w:rsid w:val="006A6AF8"/>
    <w:rsid w:val="006A71B7"/>
    <w:rsid w:val="006A7C28"/>
    <w:rsid w:val="006B1084"/>
    <w:rsid w:val="006B3391"/>
    <w:rsid w:val="006B450F"/>
    <w:rsid w:val="006B5D42"/>
    <w:rsid w:val="006B7152"/>
    <w:rsid w:val="006C056C"/>
    <w:rsid w:val="006C07BD"/>
    <w:rsid w:val="006C2180"/>
    <w:rsid w:val="006C626B"/>
    <w:rsid w:val="006C6485"/>
    <w:rsid w:val="006D0628"/>
    <w:rsid w:val="006D2015"/>
    <w:rsid w:val="006D4175"/>
    <w:rsid w:val="006D4BD7"/>
    <w:rsid w:val="006D52FD"/>
    <w:rsid w:val="006D561A"/>
    <w:rsid w:val="006D5881"/>
    <w:rsid w:val="006D5B9F"/>
    <w:rsid w:val="006D60E5"/>
    <w:rsid w:val="006D67BA"/>
    <w:rsid w:val="006D729D"/>
    <w:rsid w:val="006E13B9"/>
    <w:rsid w:val="006E32DF"/>
    <w:rsid w:val="006E4696"/>
    <w:rsid w:val="006E5FBB"/>
    <w:rsid w:val="006E6C0E"/>
    <w:rsid w:val="006F016A"/>
    <w:rsid w:val="006F2F08"/>
    <w:rsid w:val="006F38DD"/>
    <w:rsid w:val="006F54E4"/>
    <w:rsid w:val="006F5691"/>
    <w:rsid w:val="006F69B2"/>
    <w:rsid w:val="006F6A34"/>
    <w:rsid w:val="007017F6"/>
    <w:rsid w:val="00702250"/>
    <w:rsid w:val="0070235F"/>
    <w:rsid w:val="00704DC8"/>
    <w:rsid w:val="00705B3B"/>
    <w:rsid w:val="007079F2"/>
    <w:rsid w:val="00710972"/>
    <w:rsid w:val="007109B4"/>
    <w:rsid w:val="00711DF2"/>
    <w:rsid w:val="0071452F"/>
    <w:rsid w:val="007146ED"/>
    <w:rsid w:val="00714EA8"/>
    <w:rsid w:val="007223B8"/>
    <w:rsid w:val="0072276D"/>
    <w:rsid w:val="00722D61"/>
    <w:rsid w:val="00723AC4"/>
    <w:rsid w:val="007247FB"/>
    <w:rsid w:val="00725CF3"/>
    <w:rsid w:val="00727C9E"/>
    <w:rsid w:val="00730026"/>
    <w:rsid w:val="0073004E"/>
    <w:rsid w:val="00732AD0"/>
    <w:rsid w:val="00732E51"/>
    <w:rsid w:val="00734653"/>
    <w:rsid w:val="007346D8"/>
    <w:rsid w:val="00734D7D"/>
    <w:rsid w:val="00736E45"/>
    <w:rsid w:val="007376D9"/>
    <w:rsid w:val="00740757"/>
    <w:rsid w:val="007419A5"/>
    <w:rsid w:val="00742517"/>
    <w:rsid w:val="007428EB"/>
    <w:rsid w:val="00743CCB"/>
    <w:rsid w:val="00745E82"/>
    <w:rsid w:val="0074668C"/>
    <w:rsid w:val="00746726"/>
    <w:rsid w:val="00746949"/>
    <w:rsid w:val="00753230"/>
    <w:rsid w:val="00754002"/>
    <w:rsid w:val="00754724"/>
    <w:rsid w:val="00754866"/>
    <w:rsid w:val="00755554"/>
    <w:rsid w:val="00756DCD"/>
    <w:rsid w:val="00757361"/>
    <w:rsid w:val="00762D5A"/>
    <w:rsid w:val="007655E4"/>
    <w:rsid w:val="007656BF"/>
    <w:rsid w:val="00765CAA"/>
    <w:rsid w:val="00766F71"/>
    <w:rsid w:val="00773CEE"/>
    <w:rsid w:val="00774392"/>
    <w:rsid w:val="007748FE"/>
    <w:rsid w:val="00774FE6"/>
    <w:rsid w:val="00780C38"/>
    <w:rsid w:val="007815E8"/>
    <w:rsid w:val="00783264"/>
    <w:rsid w:val="007833CB"/>
    <w:rsid w:val="0078494E"/>
    <w:rsid w:val="007852A0"/>
    <w:rsid w:val="0078540A"/>
    <w:rsid w:val="0078631B"/>
    <w:rsid w:val="007902EE"/>
    <w:rsid w:val="0079073A"/>
    <w:rsid w:val="00790B7C"/>
    <w:rsid w:val="00791D78"/>
    <w:rsid w:val="00792B3B"/>
    <w:rsid w:val="00796CE5"/>
    <w:rsid w:val="007A0A86"/>
    <w:rsid w:val="007A160D"/>
    <w:rsid w:val="007A297B"/>
    <w:rsid w:val="007A3A7D"/>
    <w:rsid w:val="007A3C28"/>
    <w:rsid w:val="007A3CCA"/>
    <w:rsid w:val="007A3EDA"/>
    <w:rsid w:val="007A5939"/>
    <w:rsid w:val="007A7F4A"/>
    <w:rsid w:val="007B0135"/>
    <w:rsid w:val="007B1572"/>
    <w:rsid w:val="007B1DE8"/>
    <w:rsid w:val="007B2426"/>
    <w:rsid w:val="007B5C33"/>
    <w:rsid w:val="007B5F33"/>
    <w:rsid w:val="007C06F5"/>
    <w:rsid w:val="007C2CBF"/>
    <w:rsid w:val="007C30F3"/>
    <w:rsid w:val="007C496A"/>
    <w:rsid w:val="007C5668"/>
    <w:rsid w:val="007C673B"/>
    <w:rsid w:val="007D356E"/>
    <w:rsid w:val="007D5B62"/>
    <w:rsid w:val="007D5F17"/>
    <w:rsid w:val="007E056B"/>
    <w:rsid w:val="007E113E"/>
    <w:rsid w:val="007E3DEF"/>
    <w:rsid w:val="007E5324"/>
    <w:rsid w:val="007E7C1C"/>
    <w:rsid w:val="007F0F97"/>
    <w:rsid w:val="007F1CA5"/>
    <w:rsid w:val="007F1D02"/>
    <w:rsid w:val="007F3E1F"/>
    <w:rsid w:val="007F3EB4"/>
    <w:rsid w:val="007F56EE"/>
    <w:rsid w:val="007F61CA"/>
    <w:rsid w:val="007F7E0F"/>
    <w:rsid w:val="00802E3B"/>
    <w:rsid w:val="00803323"/>
    <w:rsid w:val="0080382F"/>
    <w:rsid w:val="008078A7"/>
    <w:rsid w:val="008115D6"/>
    <w:rsid w:val="00812C6C"/>
    <w:rsid w:val="0081414F"/>
    <w:rsid w:val="00814DE5"/>
    <w:rsid w:val="00814EDC"/>
    <w:rsid w:val="00815050"/>
    <w:rsid w:val="008158D1"/>
    <w:rsid w:val="00817207"/>
    <w:rsid w:val="0081781E"/>
    <w:rsid w:val="00817C15"/>
    <w:rsid w:val="00817F57"/>
    <w:rsid w:val="008200C5"/>
    <w:rsid w:val="00820A74"/>
    <w:rsid w:val="00822D1E"/>
    <w:rsid w:val="00822D68"/>
    <w:rsid w:val="00822F27"/>
    <w:rsid w:val="0082514E"/>
    <w:rsid w:val="00827AC6"/>
    <w:rsid w:val="00831247"/>
    <w:rsid w:val="00833AF8"/>
    <w:rsid w:val="00836EF3"/>
    <w:rsid w:val="00837F4B"/>
    <w:rsid w:val="00840DD3"/>
    <w:rsid w:val="00841881"/>
    <w:rsid w:val="00845A5A"/>
    <w:rsid w:val="008467B0"/>
    <w:rsid w:val="00846E5F"/>
    <w:rsid w:val="008530F7"/>
    <w:rsid w:val="008532CE"/>
    <w:rsid w:val="00853A19"/>
    <w:rsid w:val="00854669"/>
    <w:rsid w:val="00855487"/>
    <w:rsid w:val="00857F3C"/>
    <w:rsid w:val="0086078A"/>
    <w:rsid w:val="008628C6"/>
    <w:rsid w:val="00864907"/>
    <w:rsid w:val="008670DA"/>
    <w:rsid w:val="00867137"/>
    <w:rsid w:val="00867849"/>
    <w:rsid w:val="008717D6"/>
    <w:rsid w:val="00871D6E"/>
    <w:rsid w:val="008721CB"/>
    <w:rsid w:val="0087343B"/>
    <w:rsid w:val="00873D38"/>
    <w:rsid w:val="0087620C"/>
    <w:rsid w:val="008809D6"/>
    <w:rsid w:val="00883B4D"/>
    <w:rsid w:val="008849A6"/>
    <w:rsid w:val="008873F3"/>
    <w:rsid w:val="00887F36"/>
    <w:rsid w:val="008912A6"/>
    <w:rsid w:val="0089321E"/>
    <w:rsid w:val="008936C9"/>
    <w:rsid w:val="00893F0E"/>
    <w:rsid w:val="0089489B"/>
    <w:rsid w:val="00896ED1"/>
    <w:rsid w:val="00897253"/>
    <w:rsid w:val="008973EA"/>
    <w:rsid w:val="00897903"/>
    <w:rsid w:val="00897DBA"/>
    <w:rsid w:val="008A2787"/>
    <w:rsid w:val="008A5152"/>
    <w:rsid w:val="008A56D6"/>
    <w:rsid w:val="008A641E"/>
    <w:rsid w:val="008A783F"/>
    <w:rsid w:val="008B551A"/>
    <w:rsid w:val="008B57B1"/>
    <w:rsid w:val="008B5CCF"/>
    <w:rsid w:val="008B6027"/>
    <w:rsid w:val="008B605D"/>
    <w:rsid w:val="008B6444"/>
    <w:rsid w:val="008B684F"/>
    <w:rsid w:val="008C1AC3"/>
    <w:rsid w:val="008C218F"/>
    <w:rsid w:val="008C2678"/>
    <w:rsid w:val="008C2C3C"/>
    <w:rsid w:val="008D110C"/>
    <w:rsid w:val="008D3F0E"/>
    <w:rsid w:val="008D4395"/>
    <w:rsid w:val="008D4EC8"/>
    <w:rsid w:val="008E1704"/>
    <w:rsid w:val="008E424F"/>
    <w:rsid w:val="008E5934"/>
    <w:rsid w:val="008E5B62"/>
    <w:rsid w:val="008E6BA9"/>
    <w:rsid w:val="008F0A92"/>
    <w:rsid w:val="008F0CB4"/>
    <w:rsid w:val="008F2299"/>
    <w:rsid w:val="008F5DF9"/>
    <w:rsid w:val="008F77BE"/>
    <w:rsid w:val="009007AC"/>
    <w:rsid w:val="009008D3"/>
    <w:rsid w:val="009030D2"/>
    <w:rsid w:val="009034E1"/>
    <w:rsid w:val="00903A5D"/>
    <w:rsid w:val="00904440"/>
    <w:rsid w:val="0090474E"/>
    <w:rsid w:val="00905D02"/>
    <w:rsid w:val="009101B3"/>
    <w:rsid w:val="0091077D"/>
    <w:rsid w:val="00911744"/>
    <w:rsid w:val="00911988"/>
    <w:rsid w:val="00912DD5"/>
    <w:rsid w:val="009171CC"/>
    <w:rsid w:val="0091736C"/>
    <w:rsid w:val="00917A00"/>
    <w:rsid w:val="00920259"/>
    <w:rsid w:val="0092072F"/>
    <w:rsid w:val="00921230"/>
    <w:rsid w:val="00923A8B"/>
    <w:rsid w:val="00924BC5"/>
    <w:rsid w:val="00926581"/>
    <w:rsid w:val="00927639"/>
    <w:rsid w:val="00927EC4"/>
    <w:rsid w:val="0093092E"/>
    <w:rsid w:val="00930E75"/>
    <w:rsid w:val="009338FF"/>
    <w:rsid w:val="00934DC2"/>
    <w:rsid w:val="00935EB4"/>
    <w:rsid w:val="00937663"/>
    <w:rsid w:val="009406A7"/>
    <w:rsid w:val="00940E35"/>
    <w:rsid w:val="00942834"/>
    <w:rsid w:val="0094295D"/>
    <w:rsid w:val="00943135"/>
    <w:rsid w:val="00943492"/>
    <w:rsid w:val="00944394"/>
    <w:rsid w:val="009457B7"/>
    <w:rsid w:val="009459D9"/>
    <w:rsid w:val="009465C1"/>
    <w:rsid w:val="00946B27"/>
    <w:rsid w:val="009476E4"/>
    <w:rsid w:val="0094772F"/>
    <w:rsid w:val="00947CC0"/>
    <w:rsid w:val="00950475"/>
    <w:rsid w:val="00950B90"/>
    <w:rsid w:val="009549A9"/>
    <w:rsid w:val="00954C54"/>
    <w:rsid w:val="009550F3"/>
    <w:rsid w:val="009564E8"/>
    <w:rsid w:val="00956714"/>
    <w:rsid w:val="0095688C"/>
    <w:rsid w:val="009568AD"/>
    <w:rsid w:val="00960C92"/>
    <w:rsid w:val="00961DC4"/>
    <w:rsid w:val="00961F32"/>
    <w:rsid w:val="009621AA"/>
    <w:rsid w:val="0096265E"/>
    <w:rsid w:val="009630B5"/>
    <w:rsid w:val="00963644"/>
    <w:rsid w:val="009709F2"/>
    <w:rsid w:val="009725CE"/>
    <w:rsid w:val="00972BFA"/>
    <w:rsid w:val="00983375"/>
    <w:rsid w:val="0098508C"/>
    <w:rsid w:val="0098658A"/>
    <w:rsid w:val="0098676D"/>
    <w:rsid w:val="009876EC"/>
    <w:rsid w:val="009903C3"/>
    <w:rsid w:val="00991487"/>
    <w:rsid w:val="00991863"/>
    <w:rsid w:val="0099264E"/>
    <w:rsid w:val="00992852"/>
    <w:rsid w:val="009934D5"/>
    <w:rsid w:val="00993BCC"/>
    <w:rsid w:val="009942E6"/>
    <w:rsid w:val="0099659F"/>
    <w:rsid w:val="009A1F4E"/>
    <w:rsid w:val="009A2A10"/>
    <w:rsid w:val="009A2DDD"/>
    <w:rsid w:val="009A3570"/>
    <w:rsid w:val="009A558A"/>
    <w:rsid w:val="009A6539"/>
    <w:rsid w:val="009A71E1"/>
    <w:rsid w:val="009B149E"/>
    <w:rsid w:val="009B1A29"/>
    <w:rsid w:val="009B210A"/>
    <w:rsid w:val="009B5881"/>
    <w:rsid w:val="009B6397"/>
    <w:rsid w:val="009B66FB"/>
    <w:rsid w:val="009B70A6"/>
    <w:rsid w:val="009B74AB"/>
    <w:rsid w:val="009C0529"/>
    <w:rsid w:val="009C1115"/>
    <w:rsid w:val="009C31AC"/>
    <w:rsid w:val="009C3D77"/>
    <w:rsid w:val="009C489C"/>
    <w:rsid w:val="009C5854"/>
    <w:rsid w:val="009C6571"/>
    <w:rsid w:val="009C6E25"/>
    <w:rsid w:val="009D045B"/>
    <w:rsid w:val="009D0A8A"/>
    <w:rsid w:val="009D0A92"/>
    <w:rsid w:val="009D0B35"/>
    <w:rsid w:val="009D2480"/>
    <w:rsid w:val="009D27A7"/>
    <w:rsid w:val="009D4158"/>
    <w:rsid w:val="009D4EA8"/>
    <w:rsid w:val="009D5055"/>
    <w:rsid w:val="009E0745"/>
    <w:rsid w:val="009E0836"/>
    <w:rsid w:val="009E115A"/>
    <w:rsid w:val="009E1957"/>
    <w:rsid w:val="009E259A"/>
    <w:rsid w:val="009E57E2"/>
    <w:rsid w:val="009E74B1"/>
    <w:rsid w:val="009E7B17"/>
    <w:rsid w:val="009E7FCE"/>
    <w:rsid w:val="009F34A1"/>
    <w:rsid w:val="009F37A2"/>
    <w:rsid w:val="009F5C54"/>
    <w:rsid w:val="009F6D2E"/>
    <w:rsid w:val="009F70D6"/>
    <w:rsid w:val="00A01844"/>
    <w:rsid w:val="00A02346"/>
    <w:rsid w:val="00A03E16"/>
    <w:rsid w:val="00A04F09"/>
    <w:rsid w:val="00A061DC"/>
    <w:rsid w:val="00A06B05"/>
    <w:rsid w:val="00A06DD4"/>
    <w:rsid w:val="00A10CBF"/>
    <w:rsid w:val="00A1153D"/>
    <w:rsid w:val="00A12561"/>
    <w:rsid w:val="00A1294E"/>
    <w:rsid w:val="00A12BDC"/>
    <w:rsid w:val="00A154A2"/>
    <w:rsid w:val="00A2006B"/>
    <w:rsid w:val="00A21597"/>
    <w:rsid w:val="00A2186B"/>
    <w:rsid w:val="00A22C51"/>
    <w:rsid w:val="00A243CC"/>
    <w:rsid w:val="00A24E99"/>
    <w:rsid w:val="00A2558E"/>
    <w:rsid w:val="00A26E24"/>
    <w:rsid w:val="00A27ADB"/>
    <w:rsid w:val="00A27DB7"/>
    <w:rsid w:val="00A3299A"/>
    <w:rsid w:val="00A33369"/>
    <w:rsid w:val="00A3356E"/>
    <w:rsid w:val="00A339E9"/>
    <w:rsid w:val="00A354EC"/>
    <w:rsid w:val="00A358B0"/>
    <w:rsid w:val="00A4173A"/>
    <w:rsid w:val="00A41E05"/>
    <w:rsid w:val="00A41E37"/>
    <w:rsid w:val="00A4235A"/>
    <w:rsid w:val="00A42558"/>
    <w:rsid w:val="00A43300"/>
    <w:rsid w:val="00A43974"/>
    <w:rsid w:val="00A43992"/>
    <w:rsid w:val="00A4609E"/>
    <w:rsid w:val="00A460B0"/>
    <w:rsid w:val="00A473A1"/>
    <w:rsid w:val="00A5078A"/>
    <w:rsid w:val="00A52DCE"/>
    <w:rsid w:val="00A5457B"/>
    <w:rsid w:val="00A559F0"/>
    <w:rsid w:val="00A568A9"/>
    <w:rsid w:val="00A6067F"/>
    <w:rsid w:val="00A60D11"/>
    <w:rsid w:val="00A65B38"/>
    <w:rsid w:val="00A670AE"/>
    <w:rsid w:val="00A718FA"/>
    <w:rsid w:val="00A73B25"/>
    <w:rsid w:val="00A73D66"/>
    <w:rsid w:val="00A74FB9"/>
    <w:rsid w:val="00A758E8"/>
    <w:rsid w:val="00A76957"/>
    <w:rsid w:val="00A77C76"/>
    <w:rsid w:val="00A8023E"/>
    <w:rsid w:val="00A8093D"/>
    <w:rsid w:val="00A8123F"/>
    <w:rsid w:val="00A812CD"/>
    <w:rsid w:val="00A82378"/>
    <w:rsid w:val="00A82836"/>
    <w:rsid w:val="00A82D74"/>
    <w:rsid w:val="00A82EDC"/>
    <w:rsid w:val="00A83814"/>
    <w:rsid w:val="00A8385F"/>
    <w:rsid w:val="00A84541"/>
    <w:rsid w:val="00A84B77"/>
    <w:rsid w:val="00A85A0C"/>
    <w:rsid w:val="00A85E2F"/>
    <w:rsid w:val="00A85F72"/>
    <w:rsid w:val="00A873A3"/>
    <w:rsid w:val="00A87A4D"/>
    <w:rsid w:val="00A87D85"/>
    <w:rsid w:val="00A907F9"/>
    <w:rsid w:val="00A90A2D"/>
    <w:rsid w:val="00A90AB4"/>
    <w:rsid w:val="00A91388"/>
    <w:rsid w:val="00A95331"/>
    <w:rsid w:val="00A95B3C"/>
    <w:rsid w:val="00A95D62"/>
    <w:rsid w:val="00A9794D"/>
    <w:rsid w:val="00AA2158"/>
    <w:rsid w:val="00AA2C24"/>
    <w:rsid w:val="00AA2C51"/>
    <w:rsid w:val="00AA2CB3"/>
    <w:rsid w:val="00AA3010"/>
    <w:rsid w:val="00AA3C42"/>
    <w:rsid w:val="00AA5518"/>
    <w:rsid w:val="00AA55EE"/>
    <w:rsid w:val="00AA6FD8"/>
    <w:rsid w:val="00AB1BD7"/>
    <w:rsid w:val="00AB1F3D"/>
    <w:rsid w:val="00AB5D75"/>
    <w:rsid w:val="00AB5F9C"/>
    <w:rsid w:val="00AB6501"/>
    <w:rsid w:val="00AB75EE"/>
    <w:rsid w:val="00AB7DB3"/>
    <w:rsid w:val="00AC0190"/>
    <w:rsid w:val="00AC1987"/>
    <w:rsid w:val="00AC1BFB"/>
    <w:rsid w:val="00AC340D"/>
    <w:rsid w:val="00AC348C"/>
    <w:rsid w:val="00AC4DC9"/>
    <w:rsid w:val="00AC5377"/>
    <w:rsid w:val="00AC5612"/>
    <w:rsid w:val="00AC58B1"/>
    <w:rsid w:val="00AD18F1"/>
    <w:rsid w:val="00AD29A0"/>
    <w:rsid w:val="00AD29BF"/>
    <w:rsid w:val="00AD628D"/>
    <w:rsid w:val="00AD7C69"/>
    <w:rsid w:val="00AE0391"/>
    <w:rsid w:val="00AE0E0F"/>
    <w:rsid w:val="00AE2FE7"/>
    <w:rsid w:val="00AE36A5"/>
    <w:rsid w:val="00AE5D35"/>
    <w:rsid w:val="00AF06F4"/>
    <w:rsid w:val="00AF071F"/>
    <w:rsid w:val="00AF0CB9"/>
    <w:rsid w:val="00AF171A"/>
    <w:rsid w:val="00AF251A"/>
    <w:rsid w:val="00AF2E1A"/>
    <w:rsid w:val="00AF3035"/>
    <w:rsid w:val="00AF3447"/>
    <w:rsid w:val="00AF528C"/>
    <w:rsid w:val="00B026E0"/>
    <w:rsid w:val="00B0353E"/>
    <w:rsid w:val="00B042E4"/>
    <w:rsid w:val="00B053A5"/>
    <w:rsid w:val="00B0642C"/>
    <w:rsid w:val="00B13199"/>
    <w:rsid w:val="00B14145"/>
    <w:rsid w:val="00B14889"/>
    <w:rsid w:val="00B149E0"/>
    <w:rsid w:val="00B16C59"/>
    <w:rsid w:val="00B179BE"/>
    <w:rsid w:val="00B206BD"/>
    <w:rsid w:val="00B20740"/>
    <w:rsid w:val="00B21C0F"/>
    <w:rsid w:val="00B30195"/>
    <w:rsid w:val="00B30849"/>
    <w:rsid w:val="00B31157"/>
    <w:rsid w:val="00B31EB2"/>
    <w:rsid w:val="00B32882"/>
    <w:rsid w:val="00B33CB5"/>
    <w:rsid w:val="00B358F8"/>
    <w:rsid w:val="00B37275"/>
    <w:rsid w:val="00B37C57"/>
    <w:rsid w:val="00B40136"/>
    <w:rsid w:val="00B413BF"/>
    <w:rsid w:val="00B43572"/>
    <w:rsid w:val="00B451E4"/>
    <w:rsid w:val="00B46BC2"/>
    <w:rsid w:val="00B512B2"/>
    <w:rsid w:val="00B52724"/>
    <w:rsid w:val="00B52D5C"/>
    <w:rsid w:val="00B53719"/>
    <w:rsid w:val="00B538D5"/>
    <w:rsid w:val="00B53D9A"/>
    <w:rsid w:val="00B54953"/>
    <w:rsid w:val="00B54971"/>
    <w:rsid w:val="00B57AE8"/>
    <w:rsid w:val="00B60631"/>
    <w:rsid w:val="00B60EFD"/>
    <w:rsid w:val="00B62293"/>
    <w:rsid w:val="00B622DC"/>
    <w:rsid w:val="00B67C41"/>
    <w:rsid w:val="00B72315"/>
    <w:rsid w:val="00B72380"/>
    <w:rsid w:val="00B72CD8"/>
    <w:rsid w:val="00B75BE6"/>
    <w:rsid w:val="00B763EA"/>
    <w:rsid w:val="00B77909"/>
    <w:rsid w:val="00B8016C"/>
    <w:rsid w:val="00B84919"/>
    <w:rsid w:val="00B86F12"/>
    <w:rsid w:val="00B91D43"/>
    <w:rsid w:val="00B94FF4"/>
    <w:rsid w:val="00B95B52"/>
    <w:rsid w:val="00B97910"/>
    <w:rsid w:val="00BA0890"/>
    <w:rsid w:val="00BA29EB"/>
    <w:rsid w:val="00BA3855"/>
    <w:rsid w:val="00BA5031"/>
    <w:rsid w:val="00BB2EBD"/>
    <w:rsid w:val="00BB3715"/>
    <w:rsid w:val="00BB4203"/>
    <w:rsid w:val="00BB4890"/>
    <w:rsid w:val="00BB76A1"/>
    <w:rsid w:val="00BC022B"/>
    <w:rsid w:val="00BC1E62"/>
    <w:rsid w:val="00BC1EE1"/>
    <w:rsid w:val="00BC74CA"/>
    <w:rsid w:val="00BD079E"/>
    <w:rsid w:val="00BD1053"/>
    <w:rsid w:val="00BD5F6E"/>
    <w:rsid w:val="00BD7806"/>
    <w:rsid w:val="00BE0679"/>
    <w:rsid w:val="00BE1F4E"/>
    <w:rsid w:val="00BE2F32"/>
    <w:rsid w:val="00BE4CF7"/>
    <w:rsid w:val="00BE6899"/>
    <w:rsid w:val="00BF10DF"/>
    <w:rsid w:val="00BF159F"/>
    <w:rsid w:val="00BF27B8"/>
    <w:rsid w:val="00BF34F5"/>
    <w:rsid w:val="00BF392B"/>
    <w:rsid w:val="00BF4C17"/>
    <w:rsid w:val="00BF5B11"/>
    <w:rsid w:val="00BF64C2"/>
    <w:rsid w:val="00BF66AE"/>
    <w:rsid w:val="00BF7A50"/>
    <w:rsid w:val="00C0235E"/>
    <w:rsid w:val="00C02D26"/>
    <w:rsid w:val="00C032B5"/>
    <w:rsid w:val="00C067E9"/>
    <w:rsid w:val="00C128CA"/>
    <w:rsid w:val="00C12FBF"/>
    <w:rsid w:val="00C13A5B"/>
    <w:rsid w:val="00C20C8C"/>
    <w:rsid w:val="00C20D30"/>
    <w:rsid w:val="00C2193B"/>
    <w:rsid w:val="00C23076"/>
    <w:rsid w:val="00C238F8"/>
    <w:rsid w:val="00C24561"/>
    <w:rsid w:val="00C26CD5"/>
    <w:rsid w:val="00C26DA8"/>
    <w:rsid w:val="00C27202"/>
    <w:rsid w:val="00C27C3E"/>
    <w:rsid w:val="00C33D16"/>
    <w:rsid w:val="00C3436F"/>
    <w:rsid w:val="00C369DF"/>
    <w:rsid w:val="00C37982"/>
    <w:rsid w:val="00C37CC8"/>
    <w:rsid w:val="00C401C0"/>
    <w:rsid w:val="00C415BC"/>
    <w:rsid w:val="00C42837"/>
    <w:rsid w:val="00C428E3"/>
    <w:rsid w:val="00C42CA6"/>
    <w:rsid w:val="00C468E1"/>
    <w:rsid w:val="00C46916"/>
    <w:rsid w:val="00C47A20"/>
    <w:rsid w:val="00C47E12"/>
    <w:rsid w:val="00C503D3"/>
    <w:rsid w:val="00C524B5"/>
    <w:rsid w:val="00C53349"/>
    <w:rsid w:val="00C53373"/>
    <w:rsid w:val="00C563F6"/>
    <w:rsid w:val="00C56623"/>
    <w:rsid w:val="00C56E40"/>
    <w:rsid w:val="00C57965"/>
    <w:rsid w:val="00C600C3"/>
    <w:rsid w:val="00C6022F"/>
    <w:rsid w:val="00C61032"/>
    <w:rsid w:val="00C620AB"/>
    <w:rsid w:val="00C642E6"/>
    <w:rsid w:val="00C66301"/>
    <w:rsid w:val="00C668F4"/>
    <w:rsid w:val="00C70003"/>
    <w:rsid w:val="00C700C9"/>
    <w:rsid w:val="00C763F4"/>
    <w:rsid w:val="00C77829"/>
    <w:rsid w:val="00C81699"/>
    <w:rsid w:val="00C81C35"/>
    <w:rsid w:val="00C84217"/>
    <w:rsid w:val="00C844C3"/>
    <w:rsid w:val="00C85213"/>
    <w:rsid w:val="00C85468"/>
    <w:rsid w:val="00C860B6"/>
    <w:rsid w:val="00C875F9"/>
    <w:rsid w:val="00C87B48"/>
    <w:rsid w:val="00C905CC"/>
    <w:rsid w:val="00C92152"/>
    <w:rsid w:val="00C93292"/>
    <w:rsid w:val="00C94231"/>
    <w:rsid w:val="00C968CE"/>
    <w:rsid w:val="00C97320"/>
    <w:rsid w:val="00CA12E5"/>
    <w:rsid w:val="00CA34C0"/>
    <w:rsid w:val="00CA3672"/>
    <w:rsid w:val="00CA36E7"/>
    <w:rsid w:val="00CA4DB2"/>
    <w:rsid w:val="00CA5E2D"/>
    <w:rsid w:val="00CA7B22"/>
    <w:rsid w:val="00CA7B6B"/>
    <w:rsid w:val="00CB39AB"/>
    <w:rsid w:val="00CB5DDD"/>
    <w:rsid w:val="00CB5F06"/>
    <w:rsid w:val="00CC013D"/>
    <w:rsid w:val="00CC17A8"/>
    <w:rsid w:val="00CC4017"/>
    <w:rsid w:val="00CC437C"/>
    <w:rsid w:val="00CC4CAE"/>
    <w:rsid w:val="00CC4F6F"/>
    <w:rsid w:val="00CC5611"/>
    <w:rsid w:val="00CC5848"/>
    <w:rsid w:val="00CC6911"/>
    <w:rsid w:val="00CC71FC"/>
    <w:rsid w:val="00CC7474"/>
    <w:rsid w:val="00CD386C"/>
    <w:rsid w:val="00CD4F66"/>
    <w:rsid w:val="00CE3CA3"/>
    <w:rsid w:val="00CE3F29"/>
    <w:rsid w:val="00CE40A0"/>
    <w:rsid w:val="00CE5AD2"/>
    <w:rsid w:val="00CF0109"/>
    <w:rsid w:val="00CF04DD"/>
    <w:rsid w:val="00CF1078"/>
    <w:rsid w:val="00CF1276"/>
    <w:rsid w:val="00CF1A02"/>
    <w:rsid w:val="00CF31DB"/>
    <w:rsid w:val="00CF48C1"/>
    <w:rsid w:val="00CF6F18"/>
    <w:rsid w:val="00CF7B1A"/>
    <w:rsid w:val="00D00949"/>
    <w:rsid w:val="00D00C97"/>
    <w:rsid w:val="00D01E60"/>
    <w:rsid w:val="00D021CE"/>
    <w:rsid w:val="00D03EAE"/>
    <w:rsid w:val="00D04C0B"/>
    <w:rsid w:val="00D06690"/>
    <w:rsid w:val="00D06D12"/>
    <w:rsid w:val="00D07674"/>
    <w:rsid w:val="00D0779B"/>
    <w:rsid w:val="00D10618"/>
    <w:rsid w:val="00D10690"/>
    <w:rsid w:val="00D10BE4"/>
    <w:rsid w:val="00D12716"/>
    <w:rsid w:val="00D12B81"/>
    <w:rsid w:val="00D1571E"/>
    <w:rsid w:val="00D15ED1"/>
    <w:rsid w:val="00D1618D"/>
    <w:rsid w:val="00D16491"/>
    <w:rsid w:val="00D201C1"/>
    <w:rsid w:val="00D203FF"/>
    <w:rsid w:val="00D210D6"/>
    <w:rsid w:val="00D21FD3"/>
    <w:rsid w:val="00D237DB"/>
    <w:rsid w:val="00D25325"/>
    <w:rsid w:val="00D25FCD"/>
    <w:rsid w:val="00D2611D"/>
    <w:rsid w:val="00D2626F"/>
    <w:rsid w:val="00D31967"/>
    <w:rsid w:val="00D32511"/>
    <w:rsid w:val="00D36447"/>
    <w:rsid w:val="00D36891"/>
    <w:rsid w:val="00D36A2F"/>
    <w:rsid w:val="00D36F48"/>
    <w:rsid w:val="00D3770D"/>
    <w:rsid w:val="00D37CD3"/>
    <w:rsid w:val="00D4056D"/>
    <w:rsid w:val="00D409DF"/>
    <w:rsid w:val="00D4145C"/>
    <w:rsid w:val="00D414D7"/>
    <w:rsid w:val="00D41F18"/>
    <w:rsid w:val="00D42DF0"/>
    <w:rsid w:val="00D42EE8"/>
    <w:rsid w:val="00D4414C"/>
    <w:rsid w:val="00D47F7A"/>
    <w:rsid w:val="00D50DD9"/>
    <w:rsid w:val="00D54247"/>
    <w:rsid w:val="00D552A4"/>
    <w:rsid w:val="00D56148"/>
    <w:rsid w:val="00D565A7"/>
    <w:rsid w:val="00D567FF"/>
    <w:rsid w:val="00D56A75"/>
    <w:rsid w:val="00D574B2"/>
    <w:rsid w:val="00D607D2"/>
    <w:rsid w:val="00D613CC"/>
    <w:rsid w:val="00D6310F"/>
    <w:rsid w:val="00D63B1A"/>
    <w:rsid w:val="00D63EC4"/>
    <w:rsid w:val="00D6430F"/>
    <w:rsid w:val="00D707EE"/>
    <w:rsid w:val="00D70E8E"/>
    <w:rsid w:val="00D724E3"/>
    <w:rsid w:val="00D72D9A"/>
    <w:rsid w:val="00D7469E"/>
    <w:rsid w:val="00D749B7"/>
    <w:rsid w:val="00D765F1"/>
    <w:rsid w:val="00D7675B"/>
    <w:rsid w:val="00D77951"/>
    <w:rsid w:val="00D80294"/>
    <w:rsid w:val="00D81676"/>
    <w:rsid w:val="00D82E02"/>
    <w:rsid w:val="00D82EF3"/>
    <w:rsid w:val="00D84FBB"/>
    <w:rsid w:val="00D871A8"/>
    <w:rsid w:val="00D901B8"/>
    <w:rsid w:val="00D91055"/>
    <w:rsid w:val="00D91956"/>
    <w:rsid w:val="00D92977"/>
    <w:rsid w:val="00D92A69"/>
    <w:rsid w:val="00D93263"/>
    <w:rsid w:val="00D9467E"/>
    <w:rsid w:val="00D9564E"/>
    <w:rsid w:val="00D966F5"/>
    <w:rsid w:val="00DA13E6"/>
    <w:rsid w:val="00DA2B46"/>
    <w:rsid w:val="00DA4139"/>
    <w:rsid w:val="00DA5FEA"/>
    <w:rsid w:val="00DA68EB"/>
    <w:rsid w:val="00DA76FB"/>
    <w:rsid w:val="00DA7867"/>
    <w:rsid w:val="00DB0378"/>
    <w:rsid w:val="00DB0673"/>
    <w:rsid w:val="00DB2ACD"/>
    <w:rsid w:val="00DB5497"/>
    <w:rsid w:val="00DC220F"/>
    <w:rsid w:val="00DC29AD"/>
    <w:rsid w:val="00DC5944"/>
    <w:rsid w:val="00DC699C"/>
    <w:rsid w:val="00DD02E2"/>
    <w:rsid w:val="00DD12EC"/>
    <w:rsid w:val="00DD13E1"/>
    <w:rsid w:val="00DD26BA"/>
    <w:rsid w:val="00DD2D1A"/>
    <w:rsid w:val="00DD3493"/>
    <w:rsid w:val="00DD3DD6"/>
    <w:rsid w:val="00DD3F0B"/>
    <w:rsid w:val="00DD50C2"/>
    <w:rsid w:val="00DE01AE"/>
    <w:rsid w:val="00DE275A"/>
    <w:rsid w:val="00DE35EC"/>
    <w:rsid w:val="00DE49D6"/>
    <w:rsid w:val="00DE4E5E"/>
    <w:rsid w:val="00DE6325"/>
    <w:rsid w:val="00DE76CF"/>
    <w:rsid w:val="00DF08F3"/>
    <w:rsid w:val="00DF0E6B"/>
    <w:rsid w:val="00DF1551"/>
    <w:rsid w:val="00DF2A8D"/>
    <w:rsid w:val="00DF3841"/>
    <w:rsid w:val="00DF47FC"/>
    <w:rsid w:val="00DF639A"/>
    <w:rsid w:val="00DF69A4"/>
    <w:rsid w:val="00DF7770"/>
    <w:rsid w:val="00DF7914"/>
    <w:rsid w:val="00E0008C"/>
    <w:rsid w:val="00E00E96"/>
    <w:rsid w:val="00E01D48"/>
    <w:rsid w:val="00E03578"/>
    <w:rsid w:val="00E03994"/>
    <w:rsid w:val="00E069BB"/>
    <w:rsid w:val="00E06ACB"/>
    <w:rsid w:val="00E0738D"/>
    <w:rsid w:val="00E104AD"/>
    <w:rsid w:val="00E11797"/>
    <w:rsid w:val="00E1701D"/>
    <w:rsid w:val="00E20FB9"/>
    <w:rsid w:val="00E21285"/>
    <w:rsid w:val="00E2172A"/>
    <w:rsid w:val="00E22E28"/>
    <w:rsid w:val="00E24001"/>
    <w:rsid w:val="00E26BA5"/>
    <w:rsid w:val="00E2735C"/>
    <w:rsid w:val="00E31858"/>
    <w:rsid w:val="00E34EA5"/>
    <w:rsid w:val="00E354FF"/>
    <w:rsid w:val="00E4029D"/>
    <w:rsid w:val="00E41C86"/>
    <w:rsid w:val="00E42218"/>
    <w:rsid w:val="00E443B4"/>
    <w:rsid w:val="00E454D8"/>
    <w:rsid w:val="00E45983"/>
    <w:rsid w:val="00E45B80"/>
    <w:rsid w:val="00E4774D"/>
    <w:rsid w:val="00E53C5F"/>
    <w:rsid w:val="00E55CEA"/>
    <w:rsid w:val="00E57D45"/>
    <w:rsid w:val="00E57DDD"/>
    <w:rsid w:val="00E6065F"/>
    <w:rsid w:val="00E61367"/>
    <w:rsid w:val="00E6427C"/>
    <w:rsid w:val="00E653C6"/>
    <w:rsid w:val="00E655BF"/>
    <w:rsid w:val="00E666BE"/>
    <w:rsid w:val="00E66A57"/>
    <w:rsid w:val="00E67A45"/>
    <w:rsid w:val="00E67A50"/>
    <w:rsid w:val="00E70506"/>
    <w:rsid w:val="00E71E2B"/>
    <w:rsid w:val="00E72E62"/>
    <w:rsid w:val="00E74595"/>
    <w:rsid w:val="00E770C4"/>
    <w:rsid w:val="00E7750D"/>
    <w:rsid w:val="00E81F06"/>
    <w:rsid w:val="00E854AE"/>
    <w:rsid w:val="00E870C4"/>
    <w:rsid w:val="00E87BA5"/>
    <w:rsid w:val="00E87BEF"/>
    <w:rsid w:val="00E94049"/>
    <w:rsid w:val="00E9585B"/>
    <w:rsid w:val="00E95C85"/>
    <w:rsid w:val="00E97119"/>
    <w:rsid w:val="00EA35AA"/>
    <w:rsid w:val="00EA7174"/>
    <w:rsid w:val="00EA7C54"/>
    <w:rsid w:val="00EA7F41"/>
    <w:rsid w:val="00EB06B3"/>
    <w:rsid w:val="00EB0D51"/>
    <w:rsid w:val="00EB2476"/>
    <w:rsid w:val="00EB3357"/>
    <w:rsid w:val="00EB3783"/>
    <w:rsid w:val="00EB4208"/>
    <w:rsid w:val="00EB4B5C"/>
    <w:rsid w:val="00EC013A"/>
    <w:rsid w:val="00EC1DE6"/>
    <w:rsid w:val="00EC4A2B"/>
    <w:rsid w:val="00EC56F7"/>
    <w:rsid w:val="00ED0916"/>
    <w:rsid w:val="00ED0B0E"/>
    <w:rsid w:val="00ED0E4E"/>
    <w:rsid w:val="00ED296E"/>
    <w:rsid w:val="00ED4712"/>
    <w:rsid w:val="00ED515F"/>
    <w:rsid w:val="00ED55FD"/>
    <w:rsid w:val="00ED64C3"/>
    <w:rsid w:val="00ED7334"/>
    <w:rsid w:val="00ED7525"/>
    <w:rsid w:val="00EE0B28"/>
    <w:rsid w:val="00EE0D20"/>
    <w:rsid w:val="00EE1C27"/>
    <w:rsid w:val="00EE362C"/>
    <w:rsid w:val="00EE6792"/>
    <w:rsid w:val="00EF0261"/>
    <w:rsid w:val="00EF1553"/>
    <w:rsid w:val="00EF21CA"/>
    <w:rsid w:val="00EF29E3"/>
    <w:rsid w:val="00EF3116"/>
    <w:rsid w:val="00EF501F"/>
    <w:rsid w:val="00EF5BAD"/>
    <w:rsid w:val="00EF6F2C"/>
    <w:rsid w:val="00EF79BF"/>
    <w:rsid w:val="00F028A2"/>
    <w:rsid w:val="00F07019"/>
    <w:rsid w:val="00F0728D"/>
    <w:rsid w:val="00F0784A"/>
    <w:rsid w:val="00F100A5"/>
    <w:rsid w:val="00F117BB"/>
    <w:rsid w:val="00F12091"/>
    <w:rsid w:val="00F1375E"/>
    <w:rsid w:val="00F15A92"/>
    <w:rsid w:val="00F162C8"/>
    <w:rsid w:val="00F21362"/>
    <w:rsid w:val="00F222F6"/>
    <w:rsid w:val="00F22D89"/>
    <w:rsid w:val="00F238DA"/>
    <w:rsid w:val="00F23B43"/>
    <w:rsid w:val="00F24AFF"/>
    <w:rsid w:val="00F253E8"/>
    <w:rsid w:val="00F257D3"/>
    <w:rsid w:val="00F25E07"/>
    <w:rsid w:val="00F26788"/>
    <w:rsid w:val="00F26CAA"/>
    <w:rsid w:val="00F27906"/>
    <w:rsid w:val="00F32882"/>
    <w:rsid w:val="00F368D5"/>
    <w:rsid w:val="00F40CAF"/>
    <w:rsid w:val="00F41940"/>
    <w:rsid w:val="00F41E94"/>
    <w:rsid w:val="00F43B0D"/>
    <w:rsid w:val="00F45E71"/>
    <w:rsid w:val="00F45F0F"/>
    <w:rsid w:val="00F46204"/>
    <w:rsid w:val="00F47611"/>
    <w:rsid w:val="00F5107A"/>
    <w:rsid w:val="00F54447"/>
    <w:rsid w:val="00F54E89"/>
    <w:rsid w:val="00F579DD"/>
    <w:rsid w:val="00F61D6E"/>
    <w:rsid w:val="00F62840"/>
    <w:rsid w:val="00F6723E"/>
    <w:rsid w:val="00F6746D"/>
    <w:rsid w:val="00F70762"/>
    <w:rsid w:val="00F70F8E"/>
    <w:rsid w:val="00F71652"/>
    <w:rsid w:val="00F72A01"/>
    <w:rsid w:val="00F72BE8"/>
    <w:rsid w:val="00F72C34"/>
    <w:rsid w:val="00F743B4"/>
    <w:rsid w:val="00F74B90"/>
    <w:rsid w:val="00F75435"/>
    <w:rsid w:val="00F81AF6"/>
    <w:rsid w:val="00F83941"/>
    <w:rsid w:val="00F84CD5"/>
    <w:rsid w:val="00F907D0"/>
    <w:rsid w:val="00F90F24"/>
    <w:rsid w:val="00F916AA"/>
    <w:rsid w:val="00F92075"/>
    <w:rsid w:val="00F93300"/>
    <w:rsid w:val="00F939D9"/>
    <w:rsid w:val="00F93AFC"/>
    <w:rsid w:val="00F944BF"/>
    <w:rsid w:val="00F96627"/>
    <w:rsid w:val="00F96C72"/>
    <w:rsid w:val="00F9715C"/>
    <w:rsid w:val="00F97224"/>
    <w:rsid w:val="00FA0282"/>
    <w:rsid w:val="00FA0D41"/>
    <w:rsid w:val="00FA1A3B"/>
    <w:rsid w:val="00FA2A7C"/>
    <w:rsid w:val="00FA3034"/>
    <w:rsid w:val="00FA4ED5"/>
    <w:rsid w:val="00FA6CD4"/>
    <w:rsid w:val="00FB2C74"/>
    <w:rsid w:val="00FB2ED7"/>
    <w:rsid w:val="00FB3F5D"/>
    <w:rsid w:val="00FB4A3E"/>
    <w:rsid w:val="00FB535F"/>
    <w:rsid w:val="00FB5667"/>
    <w:rsid w:val="00FC12B5"/>
    <w:rsid w:val="00FC133B"/>
    <w:rsid w:val="00FC1454"/>
    <w:rsid w:val="00FC3019"/>
    <w:rsid w:val="00FC32B3"/>
    <w:rsid w:val="00FC42A3"/>
    <w:rsid w:val="00FC44F1"/>
    <w:rsid w:val="00FC46FA"/>
    <w:rsid w:val="00FC637F"/>
    <w:rsid w:val="00FC6E1D"/>
    <w:rsid w:val="00FD08C5"/>
    <w:rsid w:val="00FD0FBB"/>
    <w:rsid w:val="00FD3546"/>
    <w:rsid w:val="00FD366D"/>
    <w:rsid w:val="00FD650F"/>
    <w:rsid w:val="00FD6816"/>
    <w:rsid w:val="00FD6A10"/>
    <w:rsid w:val="00FE0BE4"/>
    <w:rsid w:val="00FE224E"/>
    <w:rsid w:val="00FF0389"/>
    <w:rsid w:val="00FF1FD9"/>
    <w:rsid w:val="00FF54C9"/>
    <w:rsid w:val="00FF57D4"/>
    <w:rsid w:val="00FF67CE"/>
    <w:rsid w:val="00FF79CF"/>
    <w:rsid w:val="00FF79EC"/>
    <w:rsid w:val="010444EA"/>
    <w:rsid w:val="010E55F7"/>
    <w:rsid w:val="01293D9F"/>
    <w:rsid w:val="013C1540"/>
    <w:rsid w:val="016D7304"/>
    <w:rsid w:val="01BF112F"/>
    <w:rsid w:val="01F53D45"/>
    <w:rsid w:val="01F65228"/>
    <w:rsid w:val="0240484A"/>
    <w:rsid w:val="026E3B15"/>
    <w:rsid w:val="02A85227"/>
    <w:rsid w:val="02AA0EB7"/>
    <w:rsid w:val="02E8580E"/>
    <w:rsid w:val="02EE7530"/>
    <w:rsid w:val="02FA2A3A"/>
    <w:rsid w:val="030469C1"/>
    <w:rsid w:val="031C4D00"/>
    <w:rsid w:val="032B6FAE"/>
    <w:rsid w:val="03430C04"/>
    <w:rsid w:val="03436E7D"/>
    <w:rsid w:val="0368179C"/>
    <w:rsid w:val="037A3B13"/>
    <w:rsid w:val="038A787F"/>
    <w:rsid w:val="03B43B90"/>
    <w:rsid w:val="03BE30EF"/>
    <w:rsid w:val="03C37D92"/>
    <w:rsid w:val="03C91D91"/>
    <w:rsid w:val="03DF25AB"/>
    <w:rsid w:val="03F95D06"/>
    <w:rsid w:val="03FB5B00"/>
    <w:rsid w:val="040A2A0D"/>
    <w:rsid w:val="042708E8"/>
    <w:rsid w:val="044F26C4"/>
    <w:rsid w:val="04554AFE"/>
    <w:rsid w:val="045D407B"/>
    <w:rsid w:val="047300E9"/>
    <w:rsid w:val="047A540C"/>
    <w:rsid w:val="048A5CB0"/>
    <w:rsid w:val="04973DC0"/>
    <w:rsid w:val="04B127D3"/>
    <w:rsid w:val="04E30542"/>
    <w:rsid w:val="04EF3BBB"/>
    <w:rsid w:val="051827BC"/>
    <w:rsid w:val="0521332E"/>
    <w:rsid w:val="053E3CC8"/>
    <w:rsid w:val="05584566"/>
    <w:rsid w:val="055B781F"/>
    <w:rsid w:val="05763AAA"/>
    <w:rsid w:val="057C2336"/>
    <w:rsid w:val="058419C9"/>
    <w:rsid w:val="058914D7"/>
    <w:rsid w:val="05A77CD3"/>
    <w:rsid w:val="05AB3ED8"/>
    <w:rsid w:val="05DC0EEE"/>
    <w:rsid w:val="05FA4E3E"/>
    <w:rsid w:val="060D5965"/>
    <w:rsid w:val="062064A4"/>
    <w:rsid w:val="06237767"/>
    <w:rsid w:val="06294428"/>
    <w:rsid w:val="062E2A3F"/>
    <w:rsid w:val="064C5FEB"/>
    <w:rsid w:val="0669586F"/>
    <w:rsid w:val="066C0B22"/>
    <w:rsid w:val="06747E34"/>
    <w:rsid w:val="06864F1B"/>
    <w:rsid w:val="06A501ED"/>
    <w:rsid w:val="06C113E6"/>
    <w:rsid w:val="06DB634C"/>
    <w:rsid w:val="070644EC"/>
    <w:rsid w:val="073B76DD"/>
    <w:rsid w:val="074D6275"/>
    <w:rsid w:val="07583B41"/>
    <w:rsid w:val="0768700D"/>
    <w:rsid w:val="07AE4273"/>
    <w:rsid w:val="07E053AD"/>
    <w:rsid w:val="07FA542E"/>
    <w:rsid w:val="083F089A"/>
    <w:rsid w:val="08433B09"/>
    <w:rsid w:val="0845609B"/>
    <w:rsid w:val="08477BC0"/>
    <w:rsid w:val="085620A3"/>
    <w:rsid w:val="085F2EA9"/>
    <w:rsid w:val="08694C80"/>
    <w:rsid w:val="087A6428"/>
    <w:rsid w:val="08945F47"/>
    <w:rsid w:val="08985469"/>
    <w:rsid w:val="08AB1E92"/>
    <w:rsid w:val="08B44D21"/>
    <w:rsid w:val="08F3146D"/>
    <w:rsid w:val="09041630"/>
    <w:rsid w:val="094D59C1"/>
    <w:rsid w:val="097C1F8E"/>
    <w:rsid w:val="0982269B"/>
    <w:rsid w:val="09C42994"/>
    <w:rsid w:val="09E82886"/>
    <w:rsid w:val="0A21532C"/>
    <w:rsid w:val="0A22148E"/>
    <w:rsid w:val="0A531BA8"/>
    <w:rsid w:val="0A6217CF"/>
    <w:rsid w:val="0A786E18"/>
    <w:rsid w:val="0ACC3989"/>
    <w:rsid w:val="0B04113B"/>
    <w:rsid w:val="0B1E2DD6"/>
    <w:rsid w:val="0B307F75"/>
    <w:rsid w:val="0B5057CB"/>
    <w:rsid w:val="0B52480D"/>
    <w:rsid w:val="0B904C92"/>
    <w:rsid w:val="0B917127"/>
    <w:rsid w:val="0BBC106A"/>
    <w:rsid w:val="0BE858CF"/>
    <w:rsid w:val="0C383119"/>
    <w:rsid w:val="0C6236CC"/>
    <w:rsid w:val="0C6C0A21"/>
    <w:rsid w:val="0C764779"/>
    <w:rsid w:val="0C8F1FE8"/>
    <w:rsid w:val="0C9F0EA5"/>
    <w:rsid w:val="0CB81262"/>
    <w:rsid w:val="0CBC547A"/>
    <w:rsid w:val="0CFA711C"/>
    <w:rsid w:val="0D1535D0"/>
    <w:rsid w:val="0D1A6CD0"/>
    <w:rsid w:val="0D256CAE"/>
    <w:rsid w:val="0D2C537C"/>
    <w:rsid w:val="0D3747F2"/>
    <w:rsid w:val="0D467DA9"/>
    <w:rsid w:val="0D5079C9"/>
    <w:rsid w:val="0D7302CE"/>
    <w:rsid w:val="0D8C1A1A"/>
    <w:rsid w:val="0D8C6917"/>
    <w:rsid w:val="0D93743F"/>
    <w:rsid w:val="0DD164D6"/>
    <w:rsid w:val="0DD27419"/>
    <w:rsid w:val="0DFA05DD"/>
    <w:rsid w:val="0E085A75"/>
    <w:rsid w:val="0E1846BA"/>
    <w:rsid w:val="0E2F26C5"/>
    <w:rsid w:val="0E5232CD"/>
    <w:rsid w:val="0E9D2646"/>
    <w:rsid w:val="0EA14AF3"/>
    <w:rsid w:val="0ED01603"/>
    <w:rsid w:val="0F191A0A"/>
    <w:rsid w:val="0F243298"/>
    <w:rsid w:val="0F4E7012"/>
    <w:rsid w:val="0F567E29"/>
    <w:rsid w:val="0F5B3013"/>
    <w:rsid w:val="0F602B45"/>
    <w:rsid w:val="0F935615"/>
    <w:rsid w:val="0FA142AE"/>
    <w:rsid w:val="0FB93438"/>
    <w:rsid w:val="0FC02DDA"/>
    <w:rsid w:val="0FC54015"/>
    <w:rsid w:val="0FEF7D91"/>
    <w:rsid w:val="0FFC6C87"/>
    <w:rsid w:val="10474B01"/>
    <w:rsid w:val="107371C6"/>
    <w:rsid w:val="107928E7"/>
    <w:rsid w:val="107B7E40"/>
    <w:rsid w:val="1080040D"/>
    <w:rsid w:val="10942C8F"/>
    <w:rsid w:val="10AE5038"/>
    <w:rsid w:val="10B03540"/>
    <w:rsid w:val="10E55647"/>
    <w:rsid w:val="10EE2557"/>
    <w:rsid w:val="10FE7340"/>
    <w:rsid w:val="11157D39"/>
    <w:rsid w:val="11200679"/>
    <w:rsid w:val="112A0531"/>
    <w:rsid w:val="11391A2C"/>
    <w:rsid w:val="11393D49"/>
    <w:rsid w:val="11403C65"/>
    <w:rsid w:val="115A188E"/>
    <w:rsid w:val="11625E17"/>
    <w:rsid w:val="117273F7"/>
    <w:rsid w:val="1189739E"/>
    <w:rsid w:val="118E56FC"/>
    <w:rsid w:val="11982B17"/>
    <w:rsid w:val="11B02658"/>
    <w:rsid w:val="11DC46D4"/>
    <w:rsid w:val="11F12DFD"/>
    <w:rsid w:val="11F61623"/>
    <w:rsid w:val="1217229B"/>
    <w:rsid w:val="124F27D6"/>
    <w:rsid w:val="124F46F3"/>
    <w:rsid w:val="126A6909"/>
    <w:rsid w:val="12B67390"/>
    <w:rsid w:val="12C73C80"/>
    <w:rsid w:val="12CF2728"/>
    <w:rsid w:val="12F1174D"/>
    <w:rsid w:val="12F229BE"/>
    <w:rsid w:val="131029C8"/>
    <w:rsid w:val="132105E5"/>
    <w:rsid w:val="132B26D3"/>
    <w:rsid w:val="133762FE"/>
    <w:rsid w:val="134915B1"/>
    <w:rsid w:val="1369442A"/>
    <w:rsid w:val="139E6488"/>
    <w:rsid w:val="139F23E2"/>
    <w:rsid w:val="13D1297C"/>
    <w:rsid w:val="13D55B0C"/>
    <w:rsid w:val="14042A4C"/>
    <w:rsid w:val="14076AD5"/>
    <w:rsid w:val="1416384D"/>
    <w:rsid w:val="143204D9"/>
    <w:rsid w:val="14695AF9"/>
    <w:rsid w:val="14773A87"/>
    <w:rsid w:val="14972FAF"/>
    <w:rsid w:val="14EE3716"/>
    <w:rsid w:val="14FC3033"/>
    <w:rsid w:val="15011CDE"/>
    <w:rsid w:val="151B2540"/>
    <w:rsid w:val="15233FA0"/>
    <w:rsid w:val="15493533"/>
    <w:rsid w:val="154A72EA"/>
    <w:rsid w:val="154C07BF"/>
    <w:rsid w:val="154C690E"/>
    <w:rsid w:val="15513022"/>
    <w:rsid w:val="15640394"/>
    <w:rsid w:val="15B91640"/>
    <w:rsid w:val="15C1429A"/>
    <w:rsid w:val="15C442F2"/>
    <w:rsid w:val="15D373E9"/>
    <w:rsid w:val="15DC70D5"/>
    <w:rsid w:val="15F20275"/>
    <w:rsid w:val="16007C5C"/>
    <w:rsid w:val="16194599"/>
    <w:rsid w:val="161C5F40"/>
    <w:rsid w:val="162367A0"/>
    <w:rsid w:val="16491B7F"/>
    <w:rsid w:val="165E359E"/>
    <w:rsid w:val="16AD1C33"/>
    <w:rsid w:val="16B16B38"/>
    <w:rsid w:val="16D1234C"/>
    <w:rsid w:val="16EA0737"/>
    <w:rsid w:val="16EF0253"/>
    <w:rsid w:val="16F34CE6"/>
    <w:rsid w:val="17150905"/>
    <w:rsid w:val="173C277B"/>
    <w:rsid w:val="176E6100"/>
    <w:rsid w:val="17A31EA3"/>
    <w:rsid w:val="17BE1183"/>
    <w:rsid w:val="17C42CAF"/>
    <w:rsid w:val="17E86A50"/>
    <w:rsid w:val="181341F6"/>
    <w:rsid w:val="181F013C"/>
    <w:rsid w:val="1831180E"/>
    <w:rsid w:val="18381E37"/>
    <w:rsid w:val="18512C97"/>
    <w:rsid w:val="18623FDF"/>
    <w:rsid w:val="18691122"/>
    <w:rsid w:val="18AF6E17"/>
    <w:rsid w:val="18D063C2"/>
    <w:rsid w:val="18DD536F"/>
    <w:rsid w:val="19060972"/>
    <w:rsid w:val="19120E3C"/>
    <w:rsid w:val="1921442A"/>
    <w:rsid w:val="1922155F"/>
    <w:rsid w:val="19287EB1"/>
    <w:rsid w:val="193924CA"/>
    <w:rsid w:val="197A4CC4"/>
    <w:rsid w:val="19C20CA1"/>
    <w:rsid w:val="19C823CE"/>
    <w:rsid w:val="19CC3554"/>
    <w:rsid w:val="19DB1517"/>
    <w:rsid w:val="19EC1686"/>
    <w:rsid w:val="19F75004"/>
    <w:rsid w:val="19FF1F3B"/>
    <w:rsid w:val="1A043A85"/>
    <w:rsid w:val="1A092CDC"/>
    <w:rsid w:val="1A133567"/>
    <w:rsid w:val="1A365F37"/>
    <w:rsid w:val="1A513CCE"/>
    <w:rsid w:val="1A567EAE"/>
    <w:rsid w:val="1A7338D5"/>
    <w:rsid w:val="1A863F66"/>
    <w:rsid w:val="1A9101B3"/>
    <w:rsid w:val="1A9C249F"/>
    <w:rsid w:val="1AD64520"/>
    <w:rsid w:val="1AD931D3"/>
    <w:rsid w:val="1AE856E5"/>
    <w:rsid w:val="1AE85CAA"/>
    <w:rsid w:val="1AFC6344"/>
    <w:rsid w:val="1B043BA1"/>
    <w:rsid w:val="1B062ADA"/>
    <w:rsid w:val="1B112FC6"/>
    <w:rsid w:val="1B5F5C8B"/>
    <w:rsid w:val="1B6675C4"/>
    <w:rsid w:val="1B6E24EB"/>
    <w:rsid w:val="1BC45F4F"/>
    <w:rsid w:val="1BCA6B98"/>
    <w:rsid w:val="1BD55ED7"/>
    <w:rsid w:val="1C0D1E54"/>
    <w:rsid w:val="1C0E1260"/>
    <w:rsid w:val="1C0F0708"/>
    <w:rsid w:val="1C0F514A"/>
    <w:rsid w:val="1C1B693C"/>
    <w:rsid w:val="1C1D15FD"/>
    <w:rsid w:val="1C274F93"/>
    <w:rsid w:val="1C513BE4"/>
    <w:rsid w:val="1C5514FE"/>
    <w:rsid w:val="1C5668C8"/>
    <w:rsid w:val="1C5846F3"/>
    <w:rsid w:val="1C775024"/>
    <w:rsid w:val="1C833F26"/>
    <w:rsid w:val="1C843BBE"/>
    <w:rsid w:val="1C843F4D"/>
    <w:rsid w:val="1C923C46"/>
    <w:rsid w:val="1CCD42B3"/>
    <w:rsid w:val="1CD77068"/>
    <w:rsid w:val="1D1C57BD"/>
    <w:rsid w:val="1D297A19"/>
    <w:rsid w:val="1D6324C2"/>
    <w:rsid w:val="1D81772B"/>
    <w:rsid w:val="1D9049CA"/>
    <w:rsid w:val="1D9D5349"/>
    <w:rsid w:val="1DA96818"/>
    <w:rsid w:val="1DC92655"/>
    <w:rsid w:val="1E041BF6"/>
    <w:rsid w:val="1E0565AE"/>
    <w:rsid w:val="1E183889"/>
    <w:rsid w:val="1E29560A"/>
    <w:rsid w:val="1E297812"/>
    <w:rsid w:val="1E32553A"/>
    <w:rsid w:val="1E813062"/>
    <w:rsid w:val="1E843DCB"/>
    <w:rsid w:val="1E8E3C95"/>
    <w:rsid w:val="1ED40751"/>
    <w:rsid w:val="1F002E02"/>
    <w:rsid w:val="1F182E7D"/>
    <w:rsid w:val="1F193458"/>
    <w:rsid w:val="1F2457F4"/>
    <w:rsid w:val="1F5F7C89"/>
    <w:rsid w:val="1F7F5EEC"/>
    <w:rsid w:val="1F803B60"/>
    <w:rsid w:val="1F9C5BAC"/>
    <w:rsid w:val="1FA64674"/>
    <w:rsid w:val="1FB0187A"/>
    <w:rsid w:val="1FC7041A"/>
    <w:rsid w:val="1FF4002D"/>
    <w:rsid w:val="20287CAA"/>
    <w:rsid w:val="202D1C7B"/>
    <w:rsid w:val="202E4E25"/>
    <w:rsid w:val="20405282"/>
    <w:rsid w:val="20807515"/>
    <w:rsid w:val="20965717"/>
    <w:rsid w:val="20BB6687"/>
    <w:rsid w:val="20CB658B"/>
    <w:rsid w:val="20EF0F4A"/>
    <w:rsid w:val="2119292E"/>
    <w:rsid w:val="21214847"/>
    <w:rsid w:val="21271740"/>
    <w:rsid w:val="212F6B5E"/>
    <w:rsid w:val="213D3947"/>
    <w:rsid w:val="2149083D"/>
    <w:rsid w:val="214A2D8B"/>
    <w:rsid w:val="214E4385"/>
    <w:rsid w:val="21550CEA"/>
    <w:rsid w:val="216A09A2"/>
    <w:rsid w:val="216F37AF"/>
    <w:rsid w:val="218E270F"/>
    <w:rsid w:val="21D37C53"/>
    <w:rsid w:val="21D570AC"/>
    <w:rsid w:val="21E502BC"/>
    <w:rsid w:val="21E70ADE"/>
    <w:rsid w:val="21FD29F5"/>
    <w:rsid w:val="21FF5A76"/>
    <w:rsid w:val="2201462B"/>
    <w:rsid w:val="221D5381"/>
    <w:rsid w:val="2233420E"/>
    <w:rsid w:val="22497035"/>
    <w:rsid w:val="224F7E4E"/>
    <w:rsid w:val="225E1AF8"/>
    <w:rsid w:val="226F0B66"/>
    <w:rsid w:val="2272230B"/>
    <w:rsid w:val="22900714"/>
    <w:rsid w:val="22E83390"/>
    <w:rsid w:val="230C2C72"/>
    <w:rsid w:val="23154954"/>
    <w:rsid w:val="231C4DCD"/>
    <w:rsid w:val="232D2C81"/>
    <w:rsid w:val="238B2B19"/>
    <w:rsid w:val="239038F5"/>
    <w:rsid w:val="23B92C27"/>
    <w:rsid w:val="240B7CE2"/>
    <w:rsid w:val="2456617F"/>
    <w:rsid w:val="246124A2"/>
    <w:rsid w:val="246E6A64"/>
    <w:rsid w:val="247307CB"/>
    <w:rsid w:val="24893AF6"/>
    <w:rsid w:val="24AE7CF7"/>
    <w:rsid w:val="24B244E7"/>
    <w:rsid w:val="24C61D54"/>
    <w:rsid w:val="24E91195"/>
    <w:rsid w:val="24EB725F"/>
    <w:rsid w:val="25027987"/>
    <w:rsid w:val="25031D4F"/>
    <w:rsid w:val="250F5696"/>
    <w:rsid w:val="251F61A7"/>
    <w:rsid w:val="252352C7"/>
    <w:rsid w:val="25657008"/>
    <w:rsid w:val="25781A0B"/>
    <w:rsid w:val="25A55351"/>
    <w:rsid w:val="25C44FA2"/>
    <w:rsid w:val="25C81489"/>
    <w:rsid w:val="25CB4A60"/>
    <w:rsid w:val="25E26013"/>
    <w:rsid w:val="261E0DB1"/>
    <w:rsid w:val="26224F9B"/>
    <w:rsid w:val="26355B07"/>
    <w:rsid w:val="264C32AA"/>
    <w:rsid w:val="2653794D"/>
    <w:rsid w:val="265E2652"/>
    <w:rsid w:val="26646BDF"/>
    <w:rsid w:val="268B01FA"/>
    <w:rsid w:val="26B32255"/>
    <w:rsid w:val="27137354"/>
    <w:rsid w:val="271D1F5A"/>
    <w:rsid w:val="272D50FA"/>
    <w:rsid w:val="27321961"/>
    <w:rsid w:val="274D44C8"/>
    <w:rsid w:val="2753659C"/>
    <w:rsid w:val="275A6A3D"/>
    <w:rsid w:val="276274C4"/>
    <w:rsid w:val="27A14808"/>
    <w:rsid w:val="27BB682D"/>
    <w:rsid w:val="27E13AED"/>
    <w:rsid w:val="27E86111"/>
    <w:rsid w:val="27EF3717"/>
    <w:rsid w:val="280D0B6E"/>
    <w:rsid w:val="280D5F17"/>
    <w:rsid w:val="28341788"/>
    <w:rsid w:val="283A1F13"/>
    <w:rsid w:val="2852681B"/>
    <w:rsid w:val="2859722A"/>
    <w:rsid w:val="28757C94"/>
    <w:rsid w:val="28A45D92"/>
    <w:rsid w:val="28C2672B"/>
    <w:rsid w:val="28D1248F"/>
    <w:rsid w:val="28F551D9"/>
    <w:rsid w:val="291036CA"/>
    <w:rsid w:val="29255389"/>
    <w:rsid w:val="29271CE3"/>
    <w:rsid w:val="293369DC"/>
    <w:rsid w:val="295C09A4"/>
    <w:rsid w:val="2971477F"/>
    <w:rsid w:val="29935BC0"/>
    <w:rsid w:val="299738D7"/>
    <w:rsid w:val="29A17574"/>
    <w:rsid w:val="29AD0CB6"/>
    <w:rsid w:val="29B11398"/>
    <w:rsid w:val="29CF521F"/>
    <w:rsid w:val="29EA6657"/>
    <w:rsid w:val="29F953C4"/>
    <w:rsid w:val="2A0F3765"/>
    <w:rsid w:val="2A4B480E"/>
    <w:rsid w:val="2A4E3B6B"/>
    <w:rsid w:val="2A614ECD"/>
    <w:rsid w:val="2A897427"/>
    <w:rsid w:val="2A975F6B"/>
    <w:rsid w:val="2ABE0AF3"/>
    <w:rsid w:val="2ABE24F7"/>
    <w:rsid w:val="2AC6417C"/>
    <w:rsid w:val="2AF66EE2"/>
    <w:rsid w:val="2B07397D"/>
    <w:rsid w:val="2B09760D"/>
    <w:rsid w:val="2B173528"/>
    <w:rsid w:val="2B1B29F4"/>
    <w:rsid w:val="2B3172FD"/>
    <w:rsid w:val="2B3246BE"/>
    <w:rsid w:val="2B451C60"/>
    <w:rsid w:val="2B4E63B8"/>
    <w:rsid w:val="2B6E0259"/>
    <w:rsid w:val="2B96698D"/>
    <w:rsid w:val="2B9938A4"/>
    <w:rsid w:val="2BA833E4"/>
    <w:rsid w:val="2BA965CD"/>
    <w:rsid w:val="2BBA3A88"/>
    <w:rsid w:val="2BC31340"/>
    <w:rsid w:val="2BD27F2D"/>
    <w:rsid w:val="2C396801"/>
    <w:rsid w:val="2C453FCC"/>
    <w:rsid w:val="2C4F0706"/>
    <w:rsid w:val="2C566DE0"/>
    <w:rsid w:val="2C626506"/>
    <w:rsid w:val="2C770676"/>
    <w:rsid w:val="2C77266F"/>
    <w:rsid w:val="2C7D02EB"/>
    <w:rsid w:val="2C803BCF"/>
    <w:rsid w:val="2C9E4D11"/>
    <w:rsid w:val="2C9F6BDF"/>
    <w:rsid w:val="2CA50C9C"/>
    <w:rsid w:val="2CBE4293"/>
    <w:rsid w:val="2CBF0B8C"/>
    <w:rsid w:val="2CCE400E"/>
    <w:rsid w:val="2CE27308"/>
    <w:rsid w:val="2D161977"/>
    <w:rsid w:val="2D194B85"/>
    <w:rsid w:val="2D1E6D44"/>
    <w:rsid w:val="2D325042"/>
    <w:rsid w:val="2D4034C2"/>
    <w:rsid w:val="2D4568CB"/>
    <w:rsid w:val="2D4F2E91"/>
    <w:rsid w:val="2D5A32DD"/>
    <w:rsid w:val="2D662E6A"/>
    <w:rsid w:val="2D7028D8"/>
    <w:rsid w:val="2D885884"/>
    <w:rsid w:val="2D931D76"/>
    <w:rsid w:val="2DBE1707"/>
    <w:rsid w:val="2DBF2339"/>
    <w:rsid w:val="2DD729C6"/>
    <w:rsid w:val="2DEA152C"/>
    <w:rsid w:val="2E213817"/>
    <w:rsid w:val="2E6315FF"/>
    <w:rsid w:val="2E8A55E7"/>
    <w:rsid w:val="2E980ADF"/>
    <w:rsid w:val="2EB13B92"/>
    <w:rsid w:val="2EBB3232"/>
    <w:rsid w:val="2EC20E33"/>
    <w:rsid w:val="2EF947EF"/>
    <w:rsid w:val="2F042DC6"/>
    <w:rsid w:val="2F07679A"/>
    <w:rsid w:val="2F2222D1"/>
    <w:rsid w:val="2F244304"/>
    <w:rsid w:val="2F247BDA"/>
    <w:rsid w:val="2F2D4FF3"/>
    <w:rsid w:val="2F6C275D"/>
    <w:rsid w:val="2F897F74"/>
    <w:rsid w:val="2FA71273"/>
    <w:rsid w:val="2FA96C10"/>
    <w:rsid w:val="2FFE5FDC"/>
    <w:rsid w:val="30066BAB"/>
    <w:rsid w:val="30191DCA"/>
    <w:rsid w:val="301F2987"/>
    <w:rsid w:val="3077313D"/>
    <w:rsid w:val="30BF7B35"/>
    <w:rsid w:val="30D24FF4"/>
    <w:rsid w:val="30E056A8"/>
    <w:rsid w:val="30EB78D9"/>
    <w:rsid w:val="30F0716F"/>
    <w:rsid w:val="3179472C"/>
    <w:rsid w:val="31CD3E65"/>
    <w:rsid w:val="31DF7A56"/>
    <w:rsid w:val="31EB64DA"/>
    <w:rsid w:val="31F76747"/>
    <w:rsid w:val="322464E3"/>
    <w:rsid w:val="3268198E"/>
    <w:rsid w:val="32704AB9"/>
    <w:rsid w:val="32830AE9"/>
    <w:rsid w:val="329139E1"/>
    <w:rsid w:val="32B33902"/>
    <w:rsid w:val="32DE09D4"/>
    <w:rsid w:val="32EA34A9"/>
    <w:rsid w:val="32F914C3"/>
    <w:rsid w:val="32FF4F22"/>
    <w:rsid w:val="3304255A"/>
    <w:rsid w:val="33064434"/>
    <w:rsid w:val="3308283A"/>
    <w:rsid w:val="33122EF9"/>
    <w:rsid w:val="332C0567"/>
    <w:rsid w:val="33355D66"/>
    <w:rsid w:val="33650748"/>
    <w:rsid w:val="33746645"/>
    <w:rsid w:val="337E1556"/>
    <w:rsid w:val="338C61DE"/>
    <w:rsid w:val="33A17E06"/>
    <w:rsid w:val="33AB46CD"/>
    <w:rsid w:val="33B1755B"/>
    <w:rsid w:val="33C200F1"/>
    <w:rsid w:val="33CF7641"/>
    <w:rsid w:val="33EB6D16"/>
    <w:rsid w:val="33FC6CB0"/>
    <w:rsid w:val="344B0BBB"/>
    <w:rsid w:val="34783938"/>
    <w:rsid w:val="349F364F"/>
    <w:rsid w:val="34D77020"/>
    <w:rsid w:val="34E17113"/>
    <w:rsid w:val="35287BAC"/>
    <w:rsid w:val="35417A73"/>
    <w:rsid w:val="356E60E6"/>
    <w:rsid w:val="35757378"/>
    <w:rsid w:val="35786D8D"/>
    <w:rsid w:val="35805E06"/>
    <w:rsid w:val="359A0EE0"/>
    <w:rsid w:val="35D33CE5"/>
    <w:rsid w:val="35D578B3"/>
    <w:rsid w:val="362A6F8E"/>
    <w:rsid w:val="36563D0C"/>
    <w:rsid w:val="365B088D"/>
    <w:rsid w:val="366878FF"/>
    <w:rsid w:val="366A4DA8"/>
    <w:rsid w:val="367F5870"/>
    <w:rsid w:val="3683364E"/>
    <w:rsid w:val="36871DC2"/>
    <w:rsid w:val="369167D9"/>
    <w:rsid w:val="36955C3C"/>
    <w:rsid w:val="369A4DE9"/>
    <w:rsid w:val="36C23E03"/>
    <w:rsid w:val="36CE3B17"/>
    <w:rsid w:val="36E40606"/>
    <w:rsid w:val="370D173C"/>
    <w:rsid w:val="371F74C5"/>
    <w:rsid w:val="372807A4"/>
    <w:rsid w:val="3757697D"/>
    <w:rsid w:val="376F1686"/>
    <w:rsid w:val="37757547"/>
    <w:rsid w:val="37A66221"/>
    <w:rsid w:val="37AA5399"/>
    <w:rsid w:val="37B27993"/>
    <w:rsid w:val="37B61BEC"/>
    <w:rsid w:val="37E45B4E"/>
    <w:rsid w:val="37F372DD"/>
    <w:rsid w:val="38244236"/>
    <w:rsid w:val="384F20B7"/>
    <w:rsid w:val="38530C2A"/>
    <w:rsid w:val="38583088"/>
    <w:rsid w:val="385C064A"/>
    <w:rsid w:val="388C23F3"/>
    <w:rsid w:val="38A757AD"/>
    <w:rsid w:val="38B75B66"/>
    <w:rsid w:val="38EF77E6"/>
    <w:rsid w:val="38FA4617"/>
    <w:rsid w:val="39284F3B"/>
    <w:rsid w:val="3930086A"/>
    <w:rsid w:val="395C63EB"/>
    <w:rsid w:val="39671467"/>
    <w:rsid w:val="397037BC"/>
    <w:rsid w:val="397513FD"/>
    <w:rsid w:val="39803943"/>
    <w:rsid w:val="398242D0"/>
    <w:rsid w:val="39904121"/>
    <w:rsid w:val="39B1689D"/>
    <w:rsid w:val="39B31E9C"/>
    <w:rsid w:val="39CD7B28"/>
    <w:rsid w:val="39CE2468"/>
    <w:rsid w:val="39D62B2E"/>
    <w:rsid w:val="39D864CC"/>
    <w:rsid w:val="39DC4EEA"/>
    <w:rsid w:val="39FD6198"/>
    <w:rsid w:val="3A3308A6"/>
    <w:rsid w:val="3A3B123C"/>
    <w:rsid w:val="3A5023B2"/>
    <w:rsid w:val="3A575700"/>
    <w:rsid w:val="3A5A06A1"/>
    <w:rsid w:val="3A5B0E80"/>
    <w:rsid w:val="3A7F6726"/>
    <w:rsid w:val="3A95157F"/>
    <w:rsid w:val="3A970E27"/>
    <w:rsid w:val="3A9B2CA9"/>
    <w:rsid w:val="3AC22F53"/>
    <w:rsid w:val="3AE30F91"/>
    <w:rsid w:val="3AEA295B"/>
    <w:rsid w:val="3B340180"/>
    <w:rsid w:val="3B50532A"/>
    <w:rsid w:val="3B550A98"/>
    <w:rsid w:val="3B5D4BF7"/>
    <w:rsid w:val="3B6133DD"/>
    <w:rsid w:val="3B6D47DB"/>
    <w:rsid w:val="3B7E4D10"/>
    <w:rsid w:val="3B8D3378"/>
    <w:rsid w:val="3BBD4851"/>
    <w:rsid w:val="3BCF5428"/>
    <w:rsid w:val="3BDA6CDE"/>
    <w:rsid w:val="3BF47C75"/>
    <w:rsid w:val="3BF57F76"/>
    <w:rsid w:val="3C0B2B89"/>
    <w:rsid w:val="3C2D4463"/>
    <w:rsid w:val="3C2F42DD"/>
    <w:rsid w:val="3C534958"/>
    <w:rsid w:val="3C5B19A9"/>
    <w:rsid w:val="3C6F6C84"/>
    <w:rsid w:val="3C9339AC"/>
    <w:rsid w:val="3CB40C0F"/>
    <w:rsid w:val="3CD87DBF"/>
    <w:rsid w:val="3D001FC2"/>
    <w:rsid w:val="3D1475F1"/>
    <w:rsid w:val="3D6D3102"/>
    <w:rsid w:val="3D8D6767"/>
    <w:rsid w:val="3DDF0A78"/>
    <w:rsid w:val="3DE16CA0"/>
    <w:rsid w:val="3DE25D85"/>
    <w:rsid w:val="3E0952CC"/>
    <w:rsid w:val="3E0D4C5D"/>
    <w:rsid w:val="3E1C4F02"/>
    <w:rsid w:val="3E43345F"/>
    <w:rsid w:val="3E516080"/>
    <w:rsid w:val="3E556017"/>
    <w:rsid w:val="3E6460A3"/>
    <w:rsid w:val="3E6F71A3"/>
    <w:rsid w:val="3E850539"/>
    <w:rsid w:val="3E8649A0"/>
    <w:rsid w:val="3E9B0ADB"/>
    <w:rsid w:val="3EA3343F"/>
    <w:rsid w:val="3EAC07C3"/>
    <w:rsid w:val="3EC51E51"/>
    <w:rsid w:val="3EE409DF"/>
    <w:rsid w:val="3EE6168C"/>
    <w:rsid w:val="3F200474"/>
    <w:rsid w:val="3F2642BF"/>
    <w:rsid w:val="3F2F1C8C"/>
    <w:rsid w:val="3F9507D8"/>
    <w:rsid w:val="3FA44AAA"/>
    <w:rsid w:val="3FAB38DC"/>
    <w:rsid w:val="3FC266E7"/>
    <w:rsid w:val="3FCD2961"/>
    <w:rsid w:val="3FD37E62"/>
    <w:rsid w:val="3FE619F3"/>
    <w:rsid w:val="40132478"/>
    <w:rsid w:val="401868BB"/>
    <w:rsid w:val="401D10B1"/>
    <w:rsid w:val="4022088C"/>
    <w:rsid w:val="404C660E"/>
    <w:rsid w:val="405D2A49"/>
    <w:rsid w:val="406520BF"/>
    <w:rsid w:val="40A13ABC"/>
    <w:rsid w:val="40A735DB"/>
    <w:rsid w:val="40EF5C9F"/>
    <w:rsid w:val="40F30C33"/>
    <w:rsid w:val="41202C33"/>
    <w:rsid w:val="412476F9"/>
    <w:rsid w:val="412D51CD"/>
    <w:rsid w:val="413C1458"/>
    <w:rsid w:val="41427653"/>
    <w:rsid w:val="416F0D38"/>
    <w:rsid w:val="419C7015"/>
    <w:rsid w:val="41CD6390"/>
    <w:rsid w:val="41D228C4"/>
    <w:rsid w:val="41E60072"/>
    <w:rsid w:val="41F93484"/>
    <w:rsid w:val="42091239"/>
    <w:rsid w:val="42126B50"/>
    <w:rsid w:val="421E5D00"/>
    <w:rsid w:val="42200F23"/>
    <w:rsid w:val="424222EF"/>
    <w:rsid w:val="425B401C"/>
    <w:rsid w:val="426534B0"/>
    <w:rsid w:val="42795E90"/>
    <w:rsid w:val="42841A9E"/>
    <w:rsid w:val="428B267D"/>
    <w:rsid w:val="429A291E"/>
    <w:rsid w:val="42B34D15"/>
    <w:rsid w:val="42B62916"/>
    <w:rsid w:val="42D40495"/>
    <w:rsid w:val="42DC02A8"/>
    <w:rsid w:val="42E4516B"/>
    <w:rsid w:val="42E77DD1"/>
    <w:rsid w:val="431015BF"/>
    <w:rsid w:val="431150D3"/>
    <w:rsid w:val="432E6C2B"/>
    <w:rsid w:val="4335758B"/>
    <w:rsid w:val="436A7C72"/>
    <w:rsid w:val="438E2DEE"/>
    <w:rsid w:val="43D22AFF"/>
    <w:rsid w:val="43E64672"/>
    <w:rsid w:val="43EE578D"/>
    <w:rsid w:val="43F6186F"/>
    <w:rsid w:val="442D0495"/>
    <w:rsid w:val="4437724F"/>
    <w:rsid w:val="443A225E"/>
    <w:rsid w:val="447A237E"/>
    <w:rsid w:val="454D068E"/>
    <w:rsid w:val="45627C66"/>
    <w:rsid w:val="45850361"/>
    <w:rsid w:val="459B4273"/>
    <w:rsid w:val="45A228A6"/>
    <w:rsid w:val="45B235FF"/>
    <w:rsid w:val="45D50228"/>
    <w:rsid w:val="45D97B87"/>
    <w:rsid w:val="45DD318F"/>
    <w:rsid w:val="45FF68C9"/>
    <w:rsid w:val="461501C7"/>
    <w:rsid w:val="462C51C0"/>
    <w:rsid w:val="466234CD"/>
    <w:rsid w:val="469E53D9"/>
    <w:rsid w:val="46C55824"/>
    <w:rsid w:val="46C8031F"/>
    <w:rsid w:val="46E5799C"/>
    <w:rsid w:val="46EB0CD3"/>
    <w:rsid w:val="46F42AE2"/>
    <w:rsid w:val="46FC0C26"/>
    <w:rsid w:val="47357E7E"/>
    <w:rsid w:val="477713A1"/>
    <w:rsid w:val="479A06F6"/>
    <w:rsid w:val="47BA0E55"/>
    <w:rsid w:val="47BB1D68"/>
    <w:rsid w:val="47BD0C3A"/>
    <w:rsid w:val="47C94296"/>
    <w:rsid w:val="47DF5FAC"/>
    <w:rsid w:val="47E420D3"/>
    <w:rsid w:val="47E815C8"/>
    <w:rsid w:val="47F72543"/>
    <w:rsid w:val="47FB74EC"/>
    <w:rsid w:val="480C4BC8"/>
    <w:rsid w:val="480E7ECF"/>
    <w:rsid w:val="481550E3"/>
    <w:rsid w:val="48205B65"/>
    <w:rsid w:val="483373EE"/>
    <w:rsid w:val="485050BB"/>
    <w:rsid w:val="48530C3E"/>
    <w:rsid w:val="48721DBD"/>
    <w:rsid w:val="48871DF9"/>
    <w:rsid w:val="4898286B"/>
    <w:rsid w:val="48BE4F80"/>
    <w:rsid w:val="48CA7722"/>
    <w:rsid w:val="49022DE7"/>
    <w:rsid w:val="490470AA"/>
    <w:rsid w:val="490D4C23"/>
    <w:rsid w:val="49394A7A"/>
    <w:rsid w:val="49432F20"/>
    <w:rsid w:val="49556D22"/>
    <w:rsid w:val="49784B6E"/>
    <w:rsid w:val="498C416C"/>
    <w:rsid w:val="499840C7"/>
    <w:rsid w:val="49A054B0"/>
    <w:rsid w:val="49A4146F"/>
    <w:rsid w:val="49DB1DF0"/>
    <w:rsid w:val="49E23571"/>
    <w:rsid w:val="49FA702E"/>
    <w:rsid w:val="4A4564A7"/>
    <w:rsid w:val="4A92714E"/>
    <w:rsid w:val="4A987220"/>
    <w:rsid w:val="4AA16D40"/>
    <w:rsid w:val="4AB36A6D"/>
    <w:rsid w:val="4B0976BC"/>
    <w:rsid w:val="4B0A471F"/>
    <w:rsid w:val="4B0E36F8"/>
    <w:rsid w:val="4B4600EE"/>
    <w:rsid w:val="4B49083E"/>
    <w:rsid w:val="4B5C14C2"/>
    <w:rsid w:val="4B830B3B"/>
    <w:rsid w:val="4B83466A"/>
    <w:rsid w:val="4B966215"/>
    <w:rsid w:val="4BA32DDE"/>
    <w:rsid w:val="4BCA472F"/>
    <w:rsid w:val="4C1A7673"/>
    <w:rsid w:val="4C435354"/>
    <w:rsid w:val="4C4E4833"/>
    <w:rsid w:val="4C65053A"/>
    <w:rsid w:val="4C6C76FE"/>
    <w:rsid w:val="4C7B493C"/>
    <w:rsid w:val="4C806DC0"/>
    <w:rsid w:val="4CA55961"/>
    <w:rsid w:val="4CA8762D"/>
    <w:rsid w:val="4CC70A0E"/>
    <w:rsid w:val="4CEB4A09"/>
    <w:rsid w:val="4D187257"/>
    <w:rsid w:val="4D581D98"/>
    <w:rsid w:val="4D602609"/>
    <w:rsid w:val="4D612735"/>
    <w:rsid w:val="4D983001"/>
    <w:rsid w:val="4E0A5502"/>
    <w:rsid w:val="4E1B0333"/>
    <w:rsid w:val="4E20394D"/>
    <w:rsid w:val="4E557D60"/>
    <w:rsid w:val="4E71591E"/>
    <w:rsid w:val="4E754D46"/>
    <w:rsid w:val="4E971565"/>
    <w:rsid w:val="4EB05699"/>
    <w:rsid w:val="4ECC4B8C"/>
    <w:rsid w:val="4ED96473"/>
    <w:rsid w:val="4EF946FF"/>
    <w:rsid w:val="4F117E2D"/>
    <w:rsid w:val="4F1C1B57"/>
    <w:rsid w:val="4F3869CF"/>
    <w:rsid w:val="4F5555B3"/>
    <w:rsid w:val="4F622668"/>
    <w:rsid w:val="4F6652C2"/>
    <w:rsid w:val="4F6D20D8"/>
    <w:rsid w:val="4F80594E"/>
    <w:rsid w:val="4F8151D3"/>
    <w:rsid w:val="4F901935"/>
    <w:rsid w:val="4FB86A79"/>
    <w:rsid w:val="50042291"/>
    <w:rsid w:val="501426CF"/>
    <w:rsid w:val="502B0E89"/>
    <w:rsid w:val="50651040"/>
    <w:rsid w:val="50793E93"/>
    <w:rsid w:val="507E400C"/>
    <w:rsid w:val="50A03CC7"/>
    <w:rsid w:val="50B8034F"/>
    <w:rsid w:val="50CC06E1"/>
    <w:rsid w:val="50E16DF8"/>
    <w:rsid w:val="50F904FD"/>
    <w:rsid w:val="5106607E"/>
    <w:rsid w:val="51993F00"/>
    <w:rsid w:val="51996CE0"/>
    <w:rsid w:val="51D35726"/>
    <w:rsid w:val="52090A78"/>
    <w:rsid w:val="521265C8"/>
    <w:rsid w:val="521C19DE"/>
    <w:rsid w:val="521E557C"/>
    <w:rsid w:val="52276EC2"/>
    <w:rsid w:val="522C2C52"/>
    <w:rsid w:val="522F4431"/>
    <w:rsid w:val="52336562"/>
    <w:rsid w:val="523F34A1"/>
    <w:rsid w:val="524025FF"/>
    <w:rsid w:val="525D1591"/>
    <w:rsid w:val="52697E80"/>
    <w:rsid w:val="52807045"/>
    <w:rsid w:val="52996D62"/>
    <w:rsid w:val="52AA2CA4"/>
    <w:rsid w:val="52D87220"/>
    <w:rsid w:val="52E55F58"/>
    <w:rsid w:val="53255228"/>
    <w:rsid w:val="5396753B"/>
    <w:rsid w:val="539F37AF"/>
    <w:rsid w:val="53CC0B06"/>
    <w:rsid w:val="53EE1FFD"/>
    <w:rsid w:val="53F503AC"/>
    <w:rsid w:val="5416147E"/>
    <w:rsid w:val="54343D05"/>
    <w:rsid w:val="5443576F"/>
    <w:rsid w:val="545360FF"/>
    <w:rsid w:val="548E2770"/>
    <w:rsid w:val="548F1160"/>
    <w:rsid w:val="54973BAB"/>
    <w:rsid w:val="549C50BA"/>
    <w:rsid w:val="550825CC"/>
    <w:rsid w:val="55194266"/>
    <w:rsid w:val="551B5710"/>
    <w:rsid w:val="558453D7"/>
    <w:rsid w:val="55A957B8"/>
    <w:rsid w:val="55C14D5D"/>
    <w:rsid w:val="55DE3F17"/>
    <w:rsid w:val="55E323A4"/>
    <w:rsid w:val="560A26AA"/>
    <w:rsid w:val="562D03CE"/>
    <w:rsid w:val="56542FFD"/>
    <w:rsid w:val="56577B13"/>
    <w:rsid w:val="565B5C98"/>
    <w:rsid w:val="568B216D"/>
    <w:rsid w:val="56966619"/>
    <w:rsid w:val="56A1616C"/>
    <w:rsid w:val="56CC7E46"/>
    <w:rsid w:val="56D711AB"/>
    <w:rsid w:val="56EE5D69"/>
    <w:rsid w:val="56F166DC"/>
    <w:rsid w:val="57225E4B"/>
    <w:rsid w:val="57565CC1"/>
    <w:rsid w:val="5764283B"/>
    <w:rsid w:val="57663B47"/>
    <w:rsid w:val="577D2482"/>
    <w:rsid w:val="578F0670"/>
    <w:rsid w:val="57AF0F5A"/>
    <w:rsid w:val="57B91294"/>
    <w:rsid w:val="57CC3A72"/>
    <w:rsid w:val="57D45DD6"/>
    <w:rsid w:val="57D61E53"/>
    <w:rsid w:val="57F92773"/>
    <w:rsid w:val="57FE55D3"/>
    <w:rsid w:val="58136E7B"/>
    <w:rsid w:val="581555AA"/>
    <w:rsid w:val="58242349"/>
    <w:rsid w:val="582B597E"/>
    <w:rsid w:val="588054A4"/>
    <w:rsid w:val="589D5F00"/>
    <w:rsid w:val="58C75D81"/>
    <w:rsid w:val="58D11A47"/>
    <w:rsid w:val="58EB35EA"/>
    <w:rsid w:val="59181B84"/>
    <w:rsid w:val="591B65B3"/>
    <w:rsid w:val="59272445"/>
    <w:rsid w:val="593815B4"/>
    <w:rsid w:val="59713A7B"/>
    <w:rsid w:val="59873E51"/>
    <w:rsid w:val="598B7831"/>
    <w:rsid w:val="5994382B"/>
    <w:rsid w:val="59D657FF"/>
    <w:rsid w:val="59EA31DD"/>
    <w:rsid w:val="5A1C0B9E"/>
    <w:rsid w:val="5A5B4104"/>
    <w:rsid w:val="5A631C0C"/>
    <w:rsid w:val="5AA35745"/>
    <w:rsid w:val="5AB66015"/>
    <w:rsid w:val="5AB76F3D"/>
    <w:rsid w:val="5ABF40AC"/>
    <w:rsid w:val="5ACA09BD"/>
    <w:rsid w:val="5ADD1768"/>
    <w:rsid w:val="5B0B1A5C"/>
    <w:rsid w:val="5B0C0B08"/>
    <w:rsid w:val="5B4641A5"/>
    <w:rsid w:val="5B6D17CD"/>
    <w:rsid w:val="5B755405"/>
    <w:rsid w:val="5B763176"/>
    <w:rsid w:val="5B8F55A4"/>
    <w:rsid w:val="5B983E2B"/>
    <w:rsid w:val="5BA362DD"/>
    <w:rsid w:val="5BC71D1B"/>
    <w:rsid w:val="5BC94FBD"/>
    <w:rsid w:val="5BFE0087"/>
    <w:rsid w:val="5C035800"/>
    <w:rsid w:val="5C2B72FC"/>
    <w:rsid w:val="5C4114C7"/>
    <w:rsid w:val="5C742EC6"/>
    <w:rsid w:val="5D037BAE"/>
    <w:rsid w:val="5D1A7D44"/>
    <w:rsid w:val="5D1F5B40"/>
    <w:rsid w:val="5D2C21CF"/>
    <w:rsid w:val="5D3504D3"/>
    <w:rsid w:val="5D5D469B"/>
    <w:rsid w:val="5D606112"/>
    <w:rsid w:val="5D6C5F98"/>
    <w:rsid w:val="5D75491D"/>
    <w:rsid w:val="5D7D7DAC"/>
    <w:rsid w:val="5D7F6ADB"/>
    <w:rsid w:val="5D8741E5"/>
    <w:rsid w:val="5D946E25"/>
    <w:rsid w:val="5DB81CC6"/>
    <w:rsid w:val="5DBF0572"/>
    <w:rsid w:val="5DCD736D"/>
    <w:rsid w:val="5E02602B"/>
    <w:rsid w:val="5E114CD8"/>
    <w:rsid w:val="5E497FC4"/>
    <w:rsid w:val="5E635DC0"/>
    <w:rsid w:val="5E8A07CE"/>
    <w:rsid w:val="5E9E2CBB"/>
    <w:rsid w:val="5EA928A7"/>
    <w:rsid w:val="5ED1332B"/>
    <w:rsid w:val="5F0A0FC9"/>
    <w:rsid w:val="5F61003D"/>
    <w:rsid w:val="5F7817E2"/>
    <w:rsid w:val="5F97447A"/>
    <w:rsid w:val="5FB313A9"/>
    <w:rsid w:val="5FB87979"/>
    <w:rsid w:val="5FDB7FB7"/>
    <w:rsid w:val="5FEF0FB3"/>
    <w:rsid w:val="60010023"/>
    <w:rsid w:val="60117120"/>
    <w:rsid w:val="601E3826"/>
    <w:rsid w:val="6051608B"/>
    <w:rsid w:val="60806F21"/>
    <w:rsid w:val="60853D76"/>
    <w:rsid w:val="60855C03"/>
    <w:rsid w:val="609173E8"/>
    <w:rsid w:val="60923904"/>
    <w:rsid w:val="60C11B1D"/>
    <w:rsid w:val="60E0211A"/>
    <w:rsid w:val="61122B1D"/>
    <w:rsid w:val="612B3503"/>
    <w:rsid w:val="61353625"/>
    <w:rsid w:val="61522277"/>
    <w:rsid w:val="616D3FD9"/>
    <w:rsid w:val="61700C15"/>
    <w:rsid w:val="61721F43"/>
    <w:rsid w:val="61AB3965"/>
    <w:rsid w:val="61AC7A79"/>
    <w:rsid w:val="61AD584E"/>
    <w:rsid w:val="620B7D6D"/>
    <w:rsid w:val="621448CA"/>
    <w:rsid w:val="625009E1"/>
    <w:rsid w:val="625C39DF"/>
    <w:rsid w:val="62875383"/>
    <w:rsid w:val="628B635F"/>
    <w:rsid w:val="62AE5E99"/>
    <w:rsid w:val="62D117F9"/>
    <w:rsid w:val="62FB7F3E"/>
    <w:rsid w:val="630E52FD"/>
    <w:rsid w:val="63230038"/>
    <w:rsid w:val="63424833"/>
    <w:rsid w:val="63981A2A"/>
    <w:rsid w:val="639859E0"/>
    <w:rsid w:val="639C0FD0"/>
    <w:rsid w:val="63B84AF5"/>
    <w:rsid w:val="63E739B5"/>
    <w:rsid w:val="63F8302C"/>
    <w:rsid w:val="64173CB5"/>
    <w:rsid w:val="643428A8"/>
    <w:rsid w:val="64A8128E"/>
    <w:rsid w:val="64BC1D4D"/>
    <w:rsid w:val="64CE069E"/>
    <w:rsid w:val="64E06282"/>
    <w:rsid w:val="64E800E0"/>
    <w:rsid w:val="64FF2F92"/>
    <w:rsid w:val="65055B18"/>
    <w:rsid w:val="65183C1D"/>
    <w:rsid w:val="6525776F"/>
    <w:rsid w:val="65266FCB"/>
    <w:rsid w:val="65385789"/>
    <w:rsid w:val="65630EEE"/>
    <w:rsid w:val="657F39BD"/>
    <w:rsid w:val="65840421"/>
    <w:rsid w:val="65DA1C6E"/>
    <w:rsid w:val="65EC20F7"/>
    <w:rsid w:val="66097069"/>
    <w:rsid w:val="6614140D"/>
    <w:rsid w:val="663715AF"/>
    <w:rsid w:val="663A1AD8"/>
    <w:rsid w:val="664939BD"/>
    <w:rsid w:val="665B0E72"/>
    <w:rsid w:val="667F3A1A"/>
    <w:rsid w:val="667F5DEC"/>
    <w:rsid w:val="66AA2FE6"/>
    <w:rsid w:val="66BB1F35"/>
    <w:rsid w:val="66CB5B95"/>
    <w:rsid w:val="66DE7A0D"/>
    <w:rsid w:val="66E377AC"/>
    <w:rsid w:val="67332B94"/>
    <w:rsid w:val="6734132A"/>
    <w:rsid w:val="674B73E8"/>
    <w:rsid w:val="675C20F7"/>
    <w:rsid w:val="679F0C81"/>
    <w:rsid w:val="67A8549D"/>
    <w:rsid w:val="67DC3383"/>
    <w:rsid w:val="67E45922"/>
    <w:rsid w:val="67FD03FC"/>
    <w:rsid w:val="680C05F7"/>
    <w:rsid w:val="680F00FC"/>
    <w:rsid w:val="68406778"/>
    <w:rsid w:val="68512B0A"/>
    <w:rsid w:val="68564D40"/>
    <w:rsid w:val="68781162"/>
    <w:rsid w:val="68A43D8E"/>
    <w:rsid w:val="68B36E90"/>
    <w:rsid w:val="68B40A4F"/>
    <w:rsid w:val="68B64196"/>
    <w:rsid w:val="68FD330A"/>
    <w:rsid w:val="68FD36D6"/>
    <w:rsid w:val="690E65ED"/>
    <w:rsid w:val="69154BAF"/>
    <w:rsid w:val="69183D45"/>
    <w:rsid w:val="69237714"/>
    <w:rsid w:val="69251175"/>
    <w:rsid w:val="69537721"/>
    <w:rsid w:val="696A5ED5"/>
    <w:rsid w:val="696C318E"/>
    <w:rsid w:val="699E06AB"/>
    <w:rsid w:val="69A75F10"/>
    <w:rsid w:val="69AC5795"/>
    <w:rsid w:val="69DA7D5F"/>
    <w:rsid w:val="69F95AB6"/>
    <w:rsid w:val="6A0E1175"/>
    <w:rsid w:val="6A317316"/>
    <w:rsid w:val="6A384549"/>
    <w:rsid w:val="6A482049"/>
    <w:rsid w:val="6A634620"/>
    <w:rsid w:val="6A6476BB"/>
    <w:rsid w:val="6A662602"/>
    <w:rsid w:val="6AA54FFA"/>
    <w:rsid w:val="6AC85BBF"/>
    <w:rsid w:val="6ADB6588"/>
    <w:rsid w:val="6B2418C9"/>
    <w:rsid w:val="6B5256FB"/>
    <w:rsid w:val="6B536CBA"/>
    <w:rsid w:val="6B6C7843"/>
    <w:rsid w:val="6B6E1F1E"/>
    <w:rsid w:val="6B83209F"/>
    <w:rsid w:val="6B9826AD"/>
    <w:rsid w:val="6B982F3D"/>
    <w:rsid w:val="6BAF5BD0"/>
    <w:rsid w:val="6BBB5DA4"/>
    <w:rsid w:val="6BDB7699"/>
    <w:rsid w:val="6BE1332D"/>
    <w:rsid w:val="6BFB4F4B"/>
    <w:rsid w:val="6C86782A"/>
    <w:rsid w:val="6CAF63B0"/>
    <w:rsid w:val="6CBD1A4F"/>
    <w:rsid w:val="6CED606D"/>
    <w:rsid w:val="6CF546C4"/>
    <w:rsid w:val="6D154191"/>
    <w:rsid w:val="6D167D04"/>
    <w:rsid w:val="6D2F4233"/>
    <w:rsid w:val="6D45020C"/>
    <w:rsid w:val="6D4521F1"/>
    <w:rsid w:val="6D6D6708"/>
    <w:rsid w:val="6D70128F"/>
    <w:rsid w:val="6D951695"/>
    <w:rsid w:val="6D960BC1"/>
    <w:rsid w:val="6D9A7698"/>
    <w:rsid w:val="6DB03993"/>
    <w:rsid w:val="6DB27D72"/>
    <w:rsid w:val="6DB82A17"/>
    <w:rsid w:val="6DD25CBD"/>
    <w:rsid w:val="6DD70C4D"/>
    <w:rsid w:val="6DEC5485"/>
    <w:rsid w:val="6DF5060F"/>
    <w:rsid w:val="6DFC6CF7"/>
    <w:rsid w:val="6E0A5123"/>
    <w:rsid w:val="6E0E0C6B"/>
    <w:rsid w:val="6E1205F4"/>
    <w:rsid w:val="6E710FD5"/>
    <w:rsid w:val="6E746BDF"/>
    <w:rsid w:val="6E9E7B0B"/>
    <w:rsid w:val="6F0B6C4F"/>
    <w:rsid w:val="6F200366"/>
    <w:rsid w:val="6F2A4AF9"/>
    <w:rsid w:val="6F4D0D1A"/>
    <w:rsid w:val="6F606D44"/>
    <w:rsid w:val="6F6F371C"/>
    <w:rsid w:val="6F8812C0"/>
    <w:rsid w:val="6F8C2859"/>
    <w:rsid w:val="6F8D30C5"/>
    <w:rsid w:val="6F9639B6"/>
    <w:rsid w:val="6FA50650"/>
    <w:rsid w:val="6FBE5DBE"/>
    <w:rsid w:val="6FCA7C59"/>
    <w:rsid w:val="6FE4251C"/>
    <w:rsid w:val="6FED349C"/>
    <w:rsid w:val="70135A0F"/>
    <w:rsid w:val="70230FC2"/>
    <w:rsid w:val="70253286"/>
    <w:rsid w:val="703F4620"/>
    <w:rsid w:val="70584826"/>
    <w:rsid w:val="70901902"/>
    <w:rsid w:val="70CD0499"/>
    <w:rsid w:val="70CD1ABE"/>
    <w:rsid w:val="70EE1B56"/>
    <w:rsid w:val="70EE35CC"/>
    <w:rsid w:val="712B73D6"/>
    <w:rsid w:val="714E7595"/>
    <w:rsid w:val="715A5B0B"/>
    <w:rsid w:val="717D7D4F"/>
    <w:rsid w:val="718E334F"/>
    <w:rsid w:val="719F0C31"/>
    <w:rsid w:val="71B67A89"/>
    <w:rsid w:val="71EB1521"/>
    <w:rsid w:val="71FB3D17"/>
    <w:rsid w:val="71FD2A0D"/>
    <w:rsid w:val="720041BB"/>
    <w:rsid w:val="72007EAA"/>
    <w:rsid w:val="72150268"/>
    <w:rsid w:val="72227026"/>
    <w:rsid w:val="72484CF6"/>
    <w:rsid w:val="72592110"/>
    <w:rsid w:val="72630A34"/>
    <w:rsid w:val="72681D4F"/>
    <w:rsid w:val="727806D8"/>
    <w:rsid w:val="727C0803"/>
    <w:rsid w:val="728415E7"/>
    <w:rsid w:val="728D1FB3"/>
    <w:rsid w:val="72AA358E"/>
    <w:rsid w:val="72BE4E11"/>
    <w:rsid w:val="72E0504D"/>
    <w:rsid w:val="72E95BFF"/>
    <w:rsid w:val="73064A24"/>
    <w:rsid w:val="730C4E34"/>
    <w:rsid w:val="730E5684"/>
    <w:rsid w:val="731A6E10"/>
    <w:rsid w:val="735D06FC"/>
    <w:rsid w:val="73650AA2"/>
    <w:rsid w:val="736A0B07"/>
    <w:rsid w:val="73D733D0"/>
    <w:rsid w:val="743017D1"/>
    <w:rsid w:val="74393B0F"/>
    <w:rsid w:val="7457481E"/>
    <w:rsid w:val="74874152"/>
    <w:rsid w:val="748B7F60"/>
    <w:rsid w:val="748E0FAC"/>
    <w:rsid w:val="749D3814"/>
    <w:rsid w:val="74A80ABB"/>
    <w:rsid w:val="74BF751F"/>
    <w:rsid w:val="74D51488"/>
    <w:rsid w:val="74D7385D"/>
    <w:rsid w:val="74D9357E"/>
    <w:rsid w:val="74E97204"/>
    <w:rsid w:val="74EA18D4"/>
    <w:rsid w:val="74F07AD1"/>
    <w:rsid w:val="751A4EA4"/>
    <w:rsid w:val="752275EC"/>
    <w:rsid w:val="75464FC6"/>
    <w:rsid w:val="75836F49"/>
    <w:rsid w:val="758A6DA2"/>
    <w:rsid w:val="758E02CF"/>
    <w:rsid w:val="75984555"/>
    <w:rsid w:val="759972CB"/>
    <w:rsid w:val="75A064BD"/>
    <w:rsid w:val="75E17EDC"/>
    <w:rsid w:val="76692416"/>
    <w:rsid w:val="76855EF8"/>
    <w:rsid w:val="769F5C35"/>
    <w:rsid w:val="76AF3B36"/>
    <w:rsid w:val="76CE0680"/>
    <w:rsid w:val="76DE5917"/>
    <w:rsid w:val="76EC7DBD"/>
    <w:rsid w:val="770176E5"/>
    <w:rsid w:val="77057444"/>
    <w:rsid w:val="7734773D"/>
    <w:rsid w:val="773C2DC8"/>
    <w:rsid w:val="773F78F7"/>
    <w:rsid w:val="774F6B3C"/>
    <w:rsid w:val="77596B8D"/>
    <w:rsid w:val="775A1DFC"/>
    <w:rsid w:val="77674410"/>
    <w:rsid w:val="77747FF5"/>
    <w:rsid w:val="777A4402"/>
    <w:rsid w:val="77AA79C5"/>
    <w:rsid w:val="77AE065A"/>
    <w:rsid w:val="77BF6A25"/>
    <w:rsid w:val="77CD4B10"/>
    <w:rsid w:val="77DE17EB"/>
    <w:rsid w:val="77E05DB3"/>
    <w:rsid w:val="783A710B"/>
    <w:rsid w:val="785A6617"/>
    <w:rsid w:val="785E0B90"/>
    <w:rsid w:val="787068A2"/>
    <w:rsid w:val="78855CB1"/>
    <w:rsid w:val="78992DA7"/>
    <w:rsid w:val="789B2501"/>
    <w:rsid w:val="78AC1C52"/>
    <w:rsid w:val="78BE6715"/>
    <w:rsid w:val="78D23F1A"/>
    <w:rsid w:val="78D66B9F"/>
    <w:rsid w:val="78E64BC7"/>
    <w:rsid w:val="79346574"/>
    <w:rsid w:val="793A43EA"/>
    <w:rsid w:val="793D7B1F"/>
    <w:rsid w:val="794A5530"/>
    <w:rsid w:val="79523B55"/>
    <w:rsid w:val="7955260B"/>
    <w:rsid w:val="79907A20"/>
    <w:rsid w:val="79986587"/>
    <w:rsid w:val="79B02BAC"/>
    <w:rsid w:val="79B9419F"/>
    <w:rsid w:val="79C3624F"/>
    <w:rsid w:val="79D45227"/>
    <w:rsid w:val="79DB4C66"/>
    <w:rsid w:val="79F67846"/>
    <w:rsid w:val="7A173052"/>
    <w:rsid w:val="7A1C08CE"/>
    <w:rsid w:val="7A1C116B"/>
    <w:rsid w:val="7A2C44AD"/>
    <w:rsid w:val="7A7659F1"/>
    <w:rsid w:val="7A7F117D"/>
    <w:rsid w:val="7A8C0C97"/>
    <w:rsid w:val="7A8D7308"/>
    <w:rsid w:val="7AB10613"/>
    <w:rsid w:val="7AB4210F"/>
    <w:rsid w:val="7AB645F8"/>
    <w:rsid w:val="7AC91D74"/>
    <w:rsid w:val="7AD0719F"/>
    <w:rsid w:val="7B007E3D"/>
    <w:rsid w:val="7B13045F"/>
    <w:rsid w:val="7B1603A6"/>
    <w:rsid w:val="7B7736B6"/>
    <w:rsid w:val="7B8B0E85"/>
    <w:rsid w:val="7B932864"/>
    <w:rsid w:val="7B947109"/>
    <w:rsid w:val="7BA42BA4"/>
    <w:rsid w:val="7BCA2FA8"/>
    <w:rsid w:val="7BCA6DFC"/>
    <w:rsid w:val="7BCC281F"/>
    <w:rsid w:val="7BD5590E"/>
    <w:rsid w:val="7BDD0215"/>
    <w:rsid w:val="7BF05DAF"/>
    <w:rsid w:val="7BF627EA"/>
    <w:rsid w:val="7C1F46E3"/>
    <w:rsid w:val="7C4B08E3"/>
    <w:rsid w:val="7C722E12"/>
    <w:rsid w:val="7C723E29"/>
    <w:rsid w:val="7C864C00"/>
    <w:rsid w:val="7C9406AC"/>
    <w:rsid w:val="7CCF493E"/>
    <w:rsid w:val="7D223569"/>
    <w:rsid w:val="7D383814"/>
    <w:rsid w:val="7D4B7393"/>
    <w:rsid w:val="7D557D7F"/>
    <w:rsid w:val="7D7675E1"/>
    <w:rsid w:val="7D786141"/>
    <w:rsid w:val="7DF71C53"/>
    <w:rsid w:val="7DF9476D"/>
    <w:rsid w:val="7E145DC7"/>
    <w:rsid w:val="7E186AEA"/>
    <w:rsid w:val="7E22042C"/>
    <w:rsid w:val="7E2E4FB1"/>
    <w:rsid w:val="7E3E236F"/>
    <w:rsid w:val="7E433F5B"/>
    <w:rsid w:val="7E500913"/>
    <w:rsid w:val="7E582D05"/>
    <w:rsid w:val="7E817EB4"/>
    <w:rsid w:val="7E971A7F"/>
    <w:rsid w:val="7EA05564"/>
    <w:rsid w:val="7EAB6A47"/>
    <w:rsid w:val="7EE51950"/>
    <w:rsid w:val="7EFC2D8F"/>
    <w:rsid w:val="7EFC5140"/>
    <w:rsid w:val="7F0A021A"/>
    <w:rsid w:val="7F16310B"/>
    <w:rsid w:val="7F2A644F"/>
    <w:rsid w:val="7F2E7604"/>
    <w:rsid w:val="7F31295B"/>
    <w:rsid w:val="7F40636E"/>
    <w:rsid w:val="7F541D55"/>
    <w:rsid w:val="7F5759AA"/>
    <w:rsid w:val="7F593E74"/>
    <w:rsid w:val="7F6F5F01"/>
    <w:rsid w:val="7FB555ED"/>
    <w:rsid w:val="7FC94B5D"/>
    <w:rsid w:val="7FE06C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2"/>
    <w:qFormat/>
    <w:uiPriority w:val="0"/>
    <w:pPr>
      <w:keepNext/>
      <w:spacing w:line="340" w:lineRule="exact"/>
      <w:outlineLvl w:val="0"/>
    </w:pPr>
    <w:rPr>
      <w:b/>
      <w:bCs/>
    </w:rPr>
  </w:style>
  <w:style w:type="paragraph" w:styleId="3">
    <w:name w:val="heading 2"/>
    <w:basedOn w:val="1"/>
    <w:next w:val="1"/>
    <w:link w:val="63"/>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64"/>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numPr>
        <w:ilvl w:val="3"/>
        <w:numId w:val="1"/>
      </w:numPr>
      <w:spacing w:before="280" w:after="290" w:line="372" w:lineRule="auto"/>
      <w:outlineLvl w:val="3"/>
    </w:pPr>
    <w:rPr>
      <w:rFonts w:ascii="宋体" w:hAnsi="Arial" w:eastAsia="黑体"/>
      <w:b/>
      <w:sz w:val="24"/>
      <w:szCs w:val="20"/>
    </w:rPr>
  </w:style>
  <w:style w:type="paragraph" w:styleId="6">
    <w:name w:val="heading 5"/>
    <w:basedOn w:val="1"/>
    <w:next w:val="7"/>
    <w:link w:val="66"/>
    <w:qFormat/>
    <w:uiPriority w:val="0"/>
    <w:pPr>
      <w:keepNext/>
      <w:keepLines/>
      <w:numPr>
        <w:ilvl w:val="4"/>
        <w:numId w:val="1"/>
      </w:numPr>
      <w:spacing w:before="280" w:after="290" w:line="372" w:lineRule="auto"/>
      <w:outlineLvl w:val="4"/>
    </w:pPr>
    <w:rPr>
      <w:b/>
      <w:sz w:val="28"/>
      <w:szCs w:val="20"/>
    </w:rPr>
  </w:style>
  <w:style w:type="paragraph" w:styleId="8">
    <w:name w:val="heading 6"/>
    <w:basedOn w:val="1"/>
    <w:next w:val="7"/>
    <w:link w:val="67"/>
    <w:qFormat/>
    <w:uiPriority w:val="0"/>
    <w:pPr>
      <w:keepNext/>
      <w:keepLines/>
      <w:numPr>
        <w:ilvl w:val="5"/>
        <w:numId w:val="1"/>
      </w:numPr>
      <w:spacing w:before="240" w:after="64" w:line="317" w:lineRule="auto"/>
      <w:outlineLvl w:val="5"/>
    </w:pPr>
    <w:rPr>
      <w:rFonts w:ascii="Arial" w:hAnsi="Arial" w:eastAsia="黑体"/>
      <w:b/>
      <w:sz w:val="24"/>
      <w:szCs w:val="20"/>
    </w:rPr>
  </w:style>
  <w:style w:type="paragraph" w:styleId="9">
    <w:name w:val="heading 7"/>
    <w:basedOn w:val="1"/>
    <w:next w:val="7"/>
    <w:link w:val="68"/>
    <w:qFormat/>
    <w:uiPriority w:val="0"/>
    <w:pPr>
      <w:keepNext/>
      <w:keepLines/>
      <w:numPr>
        <w:ilvl w:val="6"/>
        <w:numId w:val="1"/>
      </w:numPr>
      <w:spacing w:before="240" w:after="64" w:line="317" w:lineRule="auto"/>
      <w:outlineLvl w:val="6"/>
    </w:pPr>
    <w:rPr>
      <w:b/>
      <w:sz w:val="24"/>
      <w:szCs w:val="20"/>
    </w:rPr>
  </w:style>
  <w:style w:type="paragraph" w:styleId="10">
    <w:name w:val="heading 8"/>
    <w:basedOn w:val="1"/>
    <w:next w:val="7"/>
    <w:link w:val="69"/>
    <w:qFormat/>
    <w:uiPriority w:val="0"/>
    <w:pPr>
      <w:keepNext/>
      <w:keepLines/>
      <w:numPr>
        <w:ilvl w:val="7"/>
        <w:numId w:val="1"/>
      </w:numPr>
      <w:spacing w:before="240" w:after="64" w:line="317" w:lineRule="auto"/>
      <w:outlineLvl w:val="7"/>
    </w:pPr>
    <w:rPr>
      <w:rFonts w:ascii="Arial" w:hAnsi="Arial" w:eastAsia="黑体"/>
      <w:sz w:val="24"/>
      <w:szCs w:val="20"/>
    </w:rPr>
  </w:style>
  <w:style w:type="paragraph" w:styleId="11">
    <w:name w:val="heading 9"/>
    <w:basedOn w:val="1"/>
    <w:next w:val="7"/>
    <w:link w:val="70"/>
    <w:qFormat/>
    <w:uiPriority w:val="0"/>
    <w:pPr>
      <w:keepNext/>
      <w:keepLines/>
      <w:numPr>
        <w:ilvl w:val="8"/>
        <w:numId w:val="1"/>
      </w:numPr>
      <w:spacing w:before="240" w:after="64" w:line="317" w:lineRule="auto"/>
      <w:outlineLvl w:val="8"/>
    </w:pPr>
    <w:rPr>
      <w:rFonts w:ascii="Arial" w:hAnsi="Arial" w:eastAsia="黑体"/>
      <w:szCs w:val="20"/>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3">
    <w:name w:val="List Number"/>
    <w:basedOn w:val="1"/>
    <w:qFormat/>
    <w:uiPriority w:val="0"/>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Document Map"/>
    <w:basedOn w:val="1"/>
    <w:qFormat/>
    <w:uiPriority w:val="0"/>
    <w:pPr>
      <w:shd w:val="clear" w:color="auto" w:fill="000080"/>
    </w:pPr>
  </w:style>
  <w:style w:type="paragraph" w:styleId="16">
    <w:name w:val="annotation text"/>
    <w:basedOn w:val="1"/>
    <w:link w:val="71"/>
    <w:qFormat/>
    <w:uiPriority w:val="99"/>
    <w:pPr>
      <w:jc w:val="left"/>
    </w:pPr>
  </w:style>
  <w:style w:type="paragraph" w:styleId="17">
    <w:name w:val="Body Text 3"/>
    <w:basedOn w:val="1"/>
    <w:link w:val="72"/>
    <w:qFormat/>
    <w:uiPriority w:val="0"/>
    <w:pPr>
      <w:spacing w:line="500" w:lineRule="exact"/>
    </w:pPr>
    <w:rPr>
      <w:b/>
      <w:bCs/>
      <w:sz w:val="24"/>
    </w:rPr>
  </w:style>
  <w:style w:type="paragraph" w:styleId="18">
    <w:name w:val="Body Text"/>
    <w:basedOn w:val="1"/>
    <w:next w:val="1"/>
    <w:link w:val="73"/>
    <w:qFormat/>
    <w:uiPriority w:val="0"/>
    <w:pPr>
      <w:autoSpaceDE w:val="0"/>
      <w:autoSpaceDN w:val="0"/>
      <w:adjustRightInd w:val="0"/>
      <w:spacing w:after="120"/>
      <w:jc w:val="left"/>
    </w:pPr>
    <w:rPr>
      <w:rFonts w:ascii="宋体"/>
      <w:kern w:val="0"/>
      <w:sz w:val="34"/>
      <w:szCs w:val="20"/>
    </w:rPr>
  </w:style>
  <w:style w:type="paragraph" w:styleId="19">
    <w:name w:val="Body Text Indent"/>
    <w:basedOn w:val="1"/>
    <w:qFormat/>
    <w:uiPriority w:val="0"/>
    <w:pPr>
      <w:spacing w:line="200" w:lineRule="exact"/>
      <w:ind w:firstLine="301"/>
    </w:pPr>
    <w:rPr>
      <w:rFonts w:ascii="宋体" w:hAnsi="Courier New"/>
      <w:spacing w:val="-4"/>
      <w:sz w:val="18"/>
      <w:szCs w:val="20"/>
    </w:rPr>
  </w:style>
  <w:style w:type="paragraph" w:styleId="20">
    <w:name w:val="List Number 3"/>
    <w:basedOn w:val="1"/>
    <w:qFormat/>
    <w:uiPriority w:val="0"/>
    <w:pPr>
      <w:numPr>
        <w:ilvl w:val="0"/>
        <w:numId w:val="2"/>
      </w:numPr>
      <w:tabs>
        <w:tab w:val="left" w:pos="1200"/>
      </w:tabs>
    </w:pPr>
  </w:style>
  <w:style w:type="paragraph" w:styleId="21">
    <w:name w:val="List 2"/>
    <w:basedOn w:val="1"/>
    <w:qFormat/>
    <w:uiPriority w:val="0"/>
    <w:pPr>
      <w:ind w:left="100" w:leftChars="200" w:hanging="200" w:hangingChars="200"/>
    </w:pPr>
    <w:rPr>
      <w:sz w:val="28"/>
    </w:rPr>
  </w:style>
  <w:style w:type="paragraph" w:styleId="22">
    <w:name w:val="Block Text"/>
    <w:basedOn w:val="1"/>
    <w:qFormat/>
    <w:uiPriority w:val="0"/>
    <w:pPr>
      <w:adjustRightInd w:val="0"/>
      <w:ind w:left="420" w:right="33"/>
      <w:jc w:val="left"/>
      <w:textAlignment w:val="baseline"/>
    </w:pPr>
    <w:rPr>
      <w:kern w:val="0"/>
      <w:sz w:val="24"/>
      <w:szCs w:val="20"/>
    </w:rPr>
  </w:style>
  <w:style w:type="paragraph" w:styleId="23">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4">
    <w:name w:val="toc 3"/>
    <w:basedOn w:val="1"/>
    <w:next w:val="1"/>
    <w:qFormat/>
    <w:uiPriority w:val="0"/>
    <w:pPr>
      <w:ind w:left="840" w:leftChars="400"/>
    </w:pPr>
  </w:style>
  <w:style w:type="paragraph" w:styleId="25">
    <w:name w:val="Plain Text"/>
    <w:basedOn w:val="1"/>
    <w:next w:val="1"/>
    <w:qFormat/>
    <w:uiPriority w:val="0"/>
    <w:rPr>
      <w:rFonts w:ascii="宋体" w:hAnsi="Courier New"/>
      <w:szCs w:val="20"/>
    </w:rPr>
  </w:style>
  <w:style w:type="paragraph" w:styleId="26">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7">
    <w:name w:val="Date"/>
    <w:basedOn w:val="1"/>
    <w:next w:val="1"/>
    <w:qFormat/>
    <w:uiPriority w:val="0"/>
    <w:pPr>
      <w:ind w:left="100" w:leftChars="2500"/>
    </w:pPr>
    <w:rPr>
      <w:spacing w:val="30"/>
      <w:sz w:val="28"/>
    </w:rPr>
  </w:style>
  <w:style w:type="paragraph" w:styleId="28">
    <w:name w:val="Body Text Indent 2"/>
    <w:basedOn w:val="1"/>
    <w:qFormat/>
    <w:uiPriority w:val="0"/>
    <w:pPr>
      <w:spacing w:line="400" w:lineRule="exact"/>
      <w:ind w:firstLine="480"/>
    </w:pPr>
  </w:style>
  <w:style w:type="paragraph" w:styleId="29">
    <w:name w:val="Balloon Text"/>
    <w:basedOn w:val="1"/>
    <w:qFormat/>
    <w:uiPriority w:val="0"/>
    <w:rPr>
      <w:sz w:val="18"/>
      <w:szCs w:val="18"/>
    </w:rPr>
  </w:style>
  <w:style w:type="paragraph" w:styleId="30">
    <w:name w:val="footer"/>
    <w:basedOn w:val="1"/>
    <w:link w:val="74"/>
    <w:qFormat/>
    <w:uiPriority w:val="0"/>
    <w:pPr>
      <w:tabs>
        <w:tab w:val="center" w:pos="4153"/>
        <w:tab w:val="right" w:pos="8306"/>
      </w:tabs>
      <w:snapToGrid w:val="0"/>
      <w:jc w:val="left"/>
    </w:pPr>
    <w:rPr>
      <w:rFonts w:ascii="宋体" w:hAnsi="Courier New"/>
      <w:sz w:val="18"/>
      <w:szCs w:val="20"/>
    </w:rPr>
  </w:style>
  <w:style w:type="paragraph" w:styleId="31">
    <w:name w:val="header"/>
    <w:basedOn w:val="1"/>
    <w:link w:val="75"/>
    <w:qFormat/>
    <w:uiPriority w:val="0"/>
    <w:pPr>
      <w:pBdr>
        <w:bottom w:val="single" w:color="auto" w:sz="6" w:space="1"/>
      </w:pBdr>
      <w:tabs>
        <w:tab w:val="center" w:pos="4153"/>
        <w:tab w:val="right" w:pos="8306"/>
      </w:tabs>
      <w:snapToGrid w:val="0"/>
      <w:jc w:val="center"/>
    </w:pPr>
    <w:rPr>
      <w:rFonts w:ascii="宋体" w:hAnsi="Courier New"/>
      <w:sz w:val="18"/>
      <w:szCs w:val="20"/>
    </w:rPr>
  </w:style>
  <w:style w:type="paragraph" w:styleId="32">
    <w:name w:val="toc 1"/>
    <w:basedOn w:val="1"/>
    <w:next w:val="1"/>
    <w:qFormat/>
    <w:uiPriority w:val="0"/>
    <w:pPr>
      <w:tabs>
        <w:tab w:val="right" w:leader="dot" w:pos="8398"/>
      </w:tabs>
      <w:spacing w:before="120" w:after="120"/>
      <w:ind w:firstLine="240" w:firstLineChars="100"/>
      <w:jc w:val="left"/>
    </w:pPr>
    <w:rPr>
      <w:rFonts w:ascii="宋体" w:hAnsi="宋体"/>
      <w:b/>
      <w:bCs/>
      <w:caps/>
      <w:sz w:val="24"/>
    </w:rPr>
  </w:style>
  <w:style w:type="paragraph" w:styleId="33">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4">
    <w:name w:val="List"/>
    <w:basedOn w:val="1"/>
    <w:qFormat/>
    <w:uiPriority w:val="0"/>
    <w:pPr>
      <w:ind w:left="200" w:hanging="200" w:hangingChars="200"/>
    </w:pPr>
    <w:rPr>
      <w:sz w:val="28"/>
    </w:rPr>
  </w:style>
  <w:style w:type="paragraph" w:styleId="35">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6">
    <w:name w:val="List 5"/>
    <w:basedOn w:val="1"/>
    <w:qFormat/>
    <w:uiPriority w:val="0"/>
    <w:pPr>
      <w:ind w:left="2100" w:hanging="420"/>
    </w:pPr>
    <w:rPr>
      <w:szCs w:val="20"/>
    </w:rPr>
  </w:style>
  <w:style w:type="paragraph" w:styleId="37">
    <w:name w:val="Body Text Indent 3"/>
    <w:basedOn w:val="1"/>
    <w:qFormat/>
    <w:uiPriority w:val="0"/>
    <w:pPr>
      <w:spacing w:line="360" w:lineRule="auto"/>
      <w:ind w:firstLine="359" w:firstLineChars="171"/>
    </w:pPr>
  </w:style>
  <w:style w:type="paragraph" w:styleId="38">
    <w:name w:val="toc 2"/>
    <w:basedOn w:val="1"/>
    <w:next w:val="1"/>
    <w:qFormat/>
    <w:uiPriority w:val="0"/>
    <w:pPr>
      <w:ind w:left="420" w:leftChars="200"/>
    </w:pPr>
  </w:style>
  <w:style w:type="paragraph" w:styleId="39">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0">
    <w:name w:val="Body Text 2"/>
    <w:basedOn w:val="1"/>
    <w:qFormat/>
    <w:uiPriority w:val="0"/>
    <w:pPr>
      <w:spacing w:after="120" w:line="480" w:lineRule="auto"/>
    </w:pPr>
  </w:style>
  <w:style w:type="paragraph" w:styleId="41">
    <w:name w:val="List 4"/>
    <w:basedOn w:val="1"/>
    <w:qFormat/>
    <w:uiPriority w:val="0"/>
    <w:pPr>
      <w:ind w:left="100" w:leftChars="600" w:hanging="200" w:hangingChars="200"/>
    </w:pPr>
    <w:rPr>
      <w:szCs w:val="20"/>
    </w:rPr>
  </w:style>
  <w:style w:type="paragraph" w:styleId="4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 w:type="paragraph" w:styleId="43">
    <w:name w:val="Normal (Web)"/>
    <w:basedOn w:val="1"/>
    <w:qFormat/>
    <w:uiPriority w:val="0"/>
    <w:pPr>
      <w:spacing w:before="100" w:beforeAutospacing="1" w:after="75"/>
      <w:jc w:val="left"/>
    </w:pPr>
    <w:rPr>
      <w:kern w:val="0"/>
      <w:sz w:val="24"/>
    </w:rPr>
  </w:style>
  <w:style w:type="paragraph" w:styleId="44">
    <w:name w:val="index 1"/>
    <w:basedOn w:val="1"/>
    <w:next w:val="1"/>
    <w:qFormat/>
    <w:uiPriority w:val="0"/>
    <w:pPr>
      <w:spacing w:line="360" w:lineRule="exact"/>
      <w:ind w:firstLine="432" w:firstLineChars="240"/>
    </w:pPr>
    <w:rPr>
      <w:rFonts w:ascii="宋体" w:hAnsi="宋体"/>
      <w:bCs/>
      <w:sz w:val="18"/>
      <w:szCs w:val="18"/>
    </w:rPr>
  </w:style>
  <w:style w:type="paragraph" w:styleId="45">
    <w:name w:val="Title"/>
    <w:basedOn w:val="1"/>
    <w:qFormat/>
    <w:uiPriority w:val="0"/>
    <w:pPr>
      <w:spacing w:before="240" w:after="60"/>
      <w:jc w:val="center"/>
      <w:outlineLvl w:val="0"/>
    </w:pPr>
    <w:rPr>
      <w:rFonts w:ascii="Arial" w:hAnsi="Arial"/>
      <w:b/>
      <w:sz w:val="32"/>
      <w:szCs w:val="20"/>
    </w:rPr>
  </w:style>
  <w:style w:type="paragraph" w:styleId="46">
    <w:name w:val="annotation subject"/>
    <w:basedOn w:val="16"/>
    <w:next w:val="16"/>
    <w:qFormat/>
    <w:uiPriority w:val="0"/>
    <w:rPr>
      <w:b/>
      <w:bCs/>
    </w:rPr>
  </w:style>
  <w:style w:type="paragraph" w:styleId="47">
    <w:name w:val="Body Text First Indent"/>
    <w:basedOn w:val="18"/>
    <w:unhideWhenUsed/>
    <w:qFormat/>
    <w:uiPriority w:val="99"/>
    <w:pPr>
      <w:ind w:firstLine="420" w:firstLineChars="100"/>
    </w:pPr>
  </w:style>
  <w:style w:type="table" w:styleId="49">
    <w:name w:val="Table Grid"/>
    <w:basedOn w:val="4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1">
    <w:name w:val="Strong"/>
    <w:basedOn w:val="50"/>
    <w:qFormat/>
    <w:uiPriority w:val="0"/>
    <w:rPr>
      <w:b/>
      <w:bCs/>
    </w:rPr>
  </w:style>
  <w:style w:type="character" w:styleId="52">
    <w:name w:val="page number"/>
    <w:qFormat/>
    <w:uiPriority w:val="0"/>
  </w:style>
  <w:style w:type="character" w:styleId="53">
    <w:name w:val="FollowedHyperlink"/>
    <w:qFormat/>
    <w:uiPriority w:val="0"/>
    <w:rPr>
      <w:color w:val="333333"/>
      <w:u w:val="none"/>
    </w:rPr>
  </w:style>
  <w:style w:type="character" w:styleId="54">
    <w:name w:val="Emphasis"/>
    <w:qFormat/>
    <w:uiPriority w:val="0"/>
  </w:style>
  <w:style w:type="character" w:styleId="55">
    <w:name w:val="HTML Definition"/>
    <w:qFormat/>
    <w:uiPriority w:val="0"/>
  </w:style>
  <w:style w:type="character" w:styleId="56">
    <w:name w:val="HTML Acronym"/>
    <w:qFormat/>
    <w:uiPriority w:val="0"/>
  </w:style>
  <w:style w:type="character" w:styleId="57">
    <w:name w:val="HTML Variable"/>
    <w:qFormat/>
    <w:uiPriority w:val="0"/>
  </w:style>
  <w:style w:type="character" w:styleId="58">
    <w:name w:val="Hyperlink"/>
    <w:qFormat/>
    <w:uiPriority w:val="0"/>
    <w:rPr>
      <w:color w:val="333333"/>
      <w:u w:val="none"/>
    </w:rPr>
  </w:style>
  <w:style w:type="character" w:styleId="59">
    <w:name w:val="HTML Code"/>
    <w:qFormat/>
    <w:uiPriority w:val="0"/>
    <w:rPr>
      <w:rFonts w:ascii="宋体" w:hAnsi="宋体" w:eastAsia="宋体" w:cs="宋体"/>
      <w:sz w:val="24"/>
      <w:szCs w:val="24"/>
    </w:rPr>
  </w:style>
  <w:style w:type="character" w:styleId="60">
    <w:name w:val="annotation reference"/>
    <w:qFormat/>
    <w:uiPriority w:val="0"/>
    <w:rPr>
      <w:sz w:val="21"/>
    </w:rPr>
  </w:style>
  <w:style w:type="character" w:styleId="61">
    <w:name w:val="HTML Cite"/>
    <w:qFormat/>
    <w:uiPriority w:val="0"/>
  </w:style>
  <w:style w:type="character" w:customStyle="1" w:styleId="62">
    <w:name w:val="标题 1 Char"/>
    <w:link w:val="2"/>
    <w:qFormat/>
    <w:uiPriority w:val="0"/>
    <w:rPr>
      <w:rFonts w:eastAsia="宋体"/>
      <w:b/>
      <w:bCs/>
      <w:kern w:val="2"/>
      <w:sz w:val="21"/>
      <w:szCs w:val="24"/>
      <w:lang w:val="en-US" w:eastAsia="zh-CN" w:bidi="ar-SA"/>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标题 3 Char"/>
    <w:link w:val="4"/>
    <w:qFormat/>
    <w:uiPriority w:val="0"/>
    <w:rPr>
      <w:rFonts w:eastAsia="宋体"/>
      <w:b/>
      <w:bCs/>
      <w:kern w:val="2"/>
      <w:sz w:val="32"/>
      <w:szCs w:val="32"/>
      <w:lang w:val="en-US" w:eastAsia="zh-CN" w:bidi="ar-SA"/>
    </w:rPr>
  </w:style>
  <w:style w:type="character" w:customStyle="1" w:styleId="65">
    <w:name w:val="标题 4 Char"/>
    <w:link w:val="5"/>
    <w:qFormat/>
    <w:uiPriority w:val="0"/>
    <w:rPr>
      <w:rFonts w:ascii="宋体" w:hAnsi="Arial" w:eastAsia="黑体"/>
      <w:b/>
      <w:kern w:val="2"/>
      <w:sz w:val="24"/>
      <w:lang w:val="en-US" w:eastAsia="zh-CN" w:bidi="ar-SA"/>
    </w:rPr>
  </w:style>
  <w:style w:type="character" w:customStyle="1" w:styleId="66">
    <w:name w:val="标题 5 Char"/>
    <w:link w:val="6"/>
    <w:qFormat/>
    <w:uiPriority w:val="0"/>
    <w:rPr>
      <w:rFonts w:eastAsia="宋体"/>
      <w:b/>
      <w:kern w:val="2"/>
      <w:sz w:val="28"/>
      <w:lang w:val="en-US" w:eastAsia="zh-CN" w:bidi="ar-SA"/>
    </w:rPr>
  </w:style>
  <w:style w:type="character" w:customStyle="1" w:styleId="67">
    <w:name w:val="标题 6 Char"/>
    <w:link w:val="8"/>
    <w:qFormat/>
    <w:uiPriority w:val="0"/>
    <w:rPr>
      <w:rFonts w:ascii="Arial" w:hAnsi="Arial" w:eastAsia="黑体"/>
      <w:b/>
      <w:kern w:val="2"/>
      <w:sz w:val="24"/>
      <w:lang w:val="en-US" w:eastAsia="zh-CN" w:bidi="ar-SA"/>
    </w:rPr>
  </w:style>
  <w:style w:type="character" w:customStyle="1" w:styleId="68">
    <w:name w:val="标题 7 Char"/>
    <w:link w:val="9"/>
    <w:qFormat/>
    <w:uiPriority w:val="0"/>
    <w:rPr>
      <w:rFonts w:eastAsia="宋体"/>
      <w:b/>
      <w:kern w:val="2"/>
      <w:sz w:val="24"/>
      <w:lang w:val="en-US" w:eastAsia="zh-CN" w:bidi="ar-SA"/>
    </w:rPr>
  </w:style>
  <w:style w:type="character" w:customStyle="1" w:styleId="69">
    <w:name w:val="标题 8 Char"/>
    <w:link w:val="10"/>
    <w:qFormat/>
    <w:uiPriority w:val="0"/>
    <w:rPr>
      <w:rFonts w:ascii="Arial" w:hAnsi="Arial" w:eastAsia="黑体"/>
      <w:kern w:val="2"/>
      <w:sz w:val="24"/>
      <w:lang w:val="en-US" w:eastAsia="zh-CN" w:bidi="ar-SA"/>
    </w:rPr>
  </w:style>
  <w:style w:type="character" w:customStyle="1" w:styleId="70">
    <w:name w:val="标题 9 Char"/>
    <w:link w:val="11"/>
    <w:qFormat/>
    <w:uiPriority w:val="0"/>
    <w:rPr>
      <w:rFonts w:ascii="Arial" w:hAnsi="Arial" w:eastAsia="黑体"/>
      <w:kern w:val="2"/>
      <w:sz w:val="21"/>
      <w:lang w:val="en-US" w:eastAsia="zh-CN" w:bidi="ar-SA"/>
    </w:rPr>
  </w:style>
  <w:style w:type="character" w:customStyle="1" w:styleId="71">
    <w:name w:val="批注文字 Char"/>
    <w:link w:val="16"/>
    <w:qFormat/>
    <w:uiPriority w:val="99"/>
    <w:rPr>
      <w:rFonts w:eastAsia="宋体"/>
      <w:kern w:val="2"/>
      <w:sz w:val="21"/>
      <w:szCs w:val="24"/>
      <w:lang w:val="en-US" w:eastAsia="zh-CN" w:bidi="ar-SA"/>
    </w:rPr>
  </w:style>
  <w:style w:type="character" w:customStyle="1" w:styleId="72">
    <w:name w:val="正文文本 3 Char"/>
    <w:link w:val="17"/>
    <w:qFormat/>
    <w:uiPriority w:val="0"/>
    <w:rPr>
      <w:rFonts w:eastAsia="宋体"/>
      <w:b/>
      <w:bCs/>
      <w:kern w:val="2"/>
      <w:sz w:val="24"/>
      <w:szCs w:val="24"/>
      <w:lang w:val="en-US" w:eastAsia="zh-CN" w:bidi="ar-SA"/>
    </w:rPr>
  </w:style>
  <w:style w:type="character" w:customStyle="1" w:styleId="73">
    <w:name w:val="正文文本 Char"/>
    <w:link w:val="18"/>
    <w:qFormat/>
    <w:uiPriority w:val="0"/>
    <w:rPr>
      <w:rFonts w:ascii="宋体" w:eastAsia="宋体"/>
      <w:sz w:val="34"/>
      <w:lang w:val="en-US" w:eastAsia="zh-CN" w:bidi="ar-SA"/>
    </w:rPr>
  </w:style>
  <w:style w:type="character" w:customStyle="1" w:styleId="74">
    <w:name w:val="页脚 Char"/>
    <w:link w:val="30"/>
    <w:qFormat/>
    <w:uiPriority w:val="0"/>
    <w:rPr>
      <w:rFonts w:ascii="宋体" w:hAnsi="Courier New" w:eastAsia="宋体"/>
      <w:kern w:val="2"/>
      <w:sz w:val="18"/>
      <w:lang w:val="en-US" w:eastAsia="zh-CN" w:bidi="ar-SA"/>
    </w:rPr>
  </w:style>
  <w:style w:type="character" w:customStyle="1" w:styleId="75">
    <w:name w:val="页眉 Char"/>
    <w:link w:val="31"/>
    <w:qFormat/>
    <w:uiPriority w:val="0"/>
    <w:rPr>
      <w:rFonts w:ascii="宋体" w:hAnsi="Courier New" w:eastAsia="宋体"/>
      <w:kern w:val="2"/>
      <w:sz w:val="18"/>
      <w:lang w:val="en-US" w:eastAsia="zh-CN" w:bidi="ar-SA"/>
    </w:rPr>
  </w:style>
  <w:style w:type="character" w:customStyle="1" w:styleId="76">
    <w:name w:val="1051"/>
    <w:qFormat/>
    <w:uiPriority w:val="0"/>
    <w:rPr>
      <w:sz w:val="21"/>
      <w:szCs w:val="21"/>
    </w:rPr>
  </w:style>
  <w:style w:type="character" w:customStyle="1" w:styleId="77">
    <w:name w:val="Normal Indent Char Char"/>
    <w:qFormat/>
    <w:uiPriority w:val="0"/>
    <w:rPr>
      <w:rFonts w:eastAsia="宋体"/>
      <w:kern w:val="2"/>
      <w:sz w:val="21"/>
      <w:lang w:val="en-US" w:eastAsia="zh-CN"/>
    </w:rPr>
  </w:style>
  <w:style w:type="character" w:customStyle="1" w:styleId="78">
    <w:name w:val="H1 Char"/>
    <w:qFormat/>
    <w:uiPriority w:val="0"/>
    <w:rPr>
      <w:rFonts w:eastAsia="宋体"/>
      <w:b/>
      <w:bCs/>
      <w:kern w:val="44"/>
      <w:sz w:val="44"/>
      <w:szCs w:val="44"/>
      <w:lang w:val="en-US" w:eastAsia="zh-CN" w:bidi="ar-SA"/>
    </w:rPr>
  </w:style>
  <w:style w:type="character" w:customStyle="1" w:styleId="79">
    <w:name w:val="ca-5"/>
    <w:qFormat/>
    <w:uiPriority w:val="0"/>
  </w:style>
  <w:style w:type="character" w:customStyle="1" w:styleId="80">
    <w:name w:val="font21"/>
    <w:qFormat/>
    <w:uiPriority w:val="0"/>
    <w:rPr>
      <w:rFonts w:hint="eastAsia" w:ascii="宋体" w:hAnsi="宋体" w:eastAsia="宋体" w:cs="宋体"/>
      <w:color w:val="000000"/>
      <w:sz w:val="20"/>
      <w:szCs w:val="20"/>
      <w:u w:val="none"/>
    </w:rPr>
  </w:style>
  <w:style w:type="character" w:customStyle="1" w:styleId="81">
    <w:name w:val="062"/>
    <w:qFormat/>
    <w:uiPriority w:val="0"/>
    <w:rPr>
      <w:rFonts w:ascii="宋体" w:hAnsi="宋体"/>
      <w:b/>
      <w:bCs/>
      <w:sz w:val="32"/>
    </w:rPr>
  </w:style>
  <w:style w:type="character" w:customStyle="1" w:styleId="82">
    <w:name w:val="Heading 2 Hidden Char"/>
    <w:qFormat/>
    <w:uiPriority w:val="0"/>
    <w:rPr>
      <w:rFonts w:ascii="Arial" w:hAnsi="Arial" w:eastAsia="黑体"/>
      <w:b/>
      <w:bCs/>
      <w:kern w:val="2"/>
      <w:sz w:val="32"/>
      <w:szCs w:val="32"/>
      <w:lang w:val="en-US" w:eastAsia="zh-CN" w:bidi="ar-SA"/>
    </w:rPr>
  </w:style>
  <w:style w:type="character" w:customStyle="1" w:styleId="83">
    <w:name w:val="font61"/>
    <w:qFormat/>
    <w:uiPriority w:val="0"/>
    <w:rPr>
      <w:rFonts w:hint="eastAsia" w:ascii="宋体" w:hAnsi="宋体" w:eastAsia="宋体" w:cs="宋体"/>
      <w:color w:val="000000"/>
      <w:sz w:val="20"/>
      <w:szCs w:val="20"/>
      <w:u w:val="none"/>
    </w:rPr>
  </w:style>
  <w:style w:type="character" w:customStyle="1" w:styleId="84">
    <w:name w:val="1ji Char Char"/>
    <w:link w:val="85"/>
    <w:qFormat/>
    <w:uiPriority w:val="0"/>
    <w:rPr>
      <w:rFonts w:ascii="宋体" w:hAnsi="宋体" w:eastAsia="宋体"/>
      <w:b/>
      <w:bCs/>
      <w:kern w:val="44"/>
      <w:sz w:val="36"/>
      <w:szCs w:val="44"/>
      <w:lang w:val="en-US" w:eastAsia="zh-CN" w:bidi="ar-SA"/>
    </w:rPr>
  </w:style>
  <w:style w:type="paragraph" w:customStyle="1" w:styleId="85">
    <w:name w:val="1ji"/>
    <w:basedOn w:val="2"/>
    <w:link w:val="84"/>
    <w:qFormat/>
    <w:uiPriority w:val="0"/>
    <w:pPr>
      <w:widowControl/>
      <w:spacing w:line="240" w:lineRule="auto"/>
      <w:jc w:val="center"/>
    </w:pPr>
    <w:rPr>
      <w:rFonts w:ascii="宋体" w:hAnsi="宋体"/>
      <w:kern w:val="44"/>
      <w:sz w:val="36"/>
      <w:szCs w:val="44"/>
    </w:rPr>
  </w:style>
  <w:style w:type="character" w:customStyle="1" w:styleId="86">
    <w:name w:val="font41"/>
    <w:qFormat/>
    <w:uiPriority w:val="0"/>
    <w:rPr>
      <w:rFonts w:hint="eastAsia" w:ascii="宋体" w:hAnsi="宋体" w:eastAsia="宋体" w:cs="宋体"/>
      <w:color w:val="000000"/>
      <w:sz w:val="24"/>
      <w:szCs w:val="24"/>
      <w:u w:val="none"/>
    </w:rPr>
  </w:style>
  <w:style w:type="character" w:customStyle="1" w:styleId="87">
    <w:name w:val="font01"/>
    <w:qFormat/>
    <w:uiPriority w:val="0"/>
    <w:rPr>
      <w:rFonts w:hint="default" w:ascii="Times New Roman" w:hAnsi="Times New Roman" w:cs="Times New Roman"/>
      <w:color w:val="000000"/>
      <w:sz w:val="20"/>
      <w:szCs w:val="20"/>
      <w:u w:val="none"/>
    </w:rPr>
  </w:style>
  <w:style w:type="character" w:customStyle="1" w:styleId="88">
    <w:name w:val="Char Char3"/>
    <w:qFormat/>
    <w:uiPriority w:val="0"/>
    <w:rPr>
      <w:rFonts w:eastAsia="宋体"/>
      <w:kern w:val="2"/>
      <w:sz w:val="21"/>
      <w:szCs w:val="24"/>
      <w:lang w:val="en-US" w:eastAsia="zh-CN" w:bidi="ar-SA"/>
    </w:rPr>
  </w:style>
  <w:style w:type="character" w:customStyle="1" w:styleId="89">
    <w:name w:val="keyword-span-wrap"/>
    <w:qFormat/>
    <w:uiPriority w:val="0"/>
    <w:rPr>
      <w:color w:val="19A97B"/>
    </w:rPr>
  </w:style>
  <w:style w:type="character" w:customStyle="1" w:styleId="90">
    <w:name w:val="body1"/>
    <w:qFormat/>
    <w:uiPriority w:val="0"/>
    <w:rPr>
      <w:rFonts w:hint="default" w:ascii="Verdana" w:hAnsi="Verdana"/>
      <w:color w:val="000000"/>
      <w:sz w:val="19"/>
      <w:szCs w:val="19"/>
    </w:rPr>
  </w:style>
  <w:style w:type="character" w:customStyle="1" w:styleId="91">
    <w:name w:val="小标题 Char"/>
    <w:qFormat/>
    <w:uiPriority w:val="0"/>
    <w:rPr>
      <w:rFonts w:eastAsia="宋体"/>
      <w:b/>
      <w:bCs/>
      <w:kern w:val="2"/>
      <w:sz w:val="32"/>
      <w:szCs w:val="32"/>
      <w:lang w:val="en-US" w:eastAsia="zh-CN" w:bidi="ar-SA"/>
    </w:rPr>
  </w:style>
  <w:style w:type="character" w:customStyle="1" w:styleId="92">
    <w:name w:val="17"/>
    <w:qFormat/>
    <w:uiPriority w:val="0"/>
    <w:rPr>
      <w:rFonts w:hint="default" w:ascii="Times New Roman" w:hAnsi="Times New Roman" w:cs="Times New Roman"/>
      <w:b/>
      <w:bCs/>
    </w:rPr>
  </w:style>
  <w:style w:type="character" w:customStyle="1" w:styleId="93">
    <w:name w:val="unnamed21"/>
    <w:qFormat/>
    <w:uiPriority w:val="0"/>
  </w:style>
  <w:style w:type="character" w:customStyle="1" w:styleId="94">
    <w:name w:val="style51"/>
    <w:qFormat/>
    <w:uiPriority w:val="0"/>
  </w:style>
  <w:style w:type="character" w:customStyle="1" w:styleId="95">
    <w:name w:val="style54"/>
    <w:qFormat/>
    <w:uiPriority w:val="0"/>
  </w:style>
  <w:style w:type="character" w:customStyle="1" w:styleId="96">
    <w:name w:val="c lh15"/>
    <w:qFormat/>
    <w:uiPriority w:val="0"/>
  </w:style>
  <w:style w:type="character" w:customStyle="1" w:styleId="97">
    <w:name w:val="ca-1"/>
    <w:qFormat/>
    <w:uiPriority w:val="0"/>
  </w:style>
  <w:style w:type="character" w:customStyle="1" w:styleId="98">
    <w:name w:val="h Char"/>
    <w:qFormat/>
    <w:uiPriority w:val="0"/>
    <w:rPr>
      <w:rFonts w:eastAsia="宋体"/>
      <w:kern w:val="2"/>
      <w:sz w:val="18"/>
      <w:szCs w:val="18"/>
      <w:lang w:val="en-US" w:eastAsia="zh-CN" w:bidi="ar-SA"/>
    </w:rPr>
  </w:style>
  <w:style w:type="character" w:customStyle="1" w:styleId="99">
    <w:name w:val="普通文字 Char Char1"/>
    <w:qFormat/>
    <w:uiPriority w:val="0"/>
    <w:rPr>
      <w:rFonts w:ascii="宋体" w:hAnsi="Courier New" w:eastAsia="宋体"/>
      <w:kern w:val="2"/>
      <w:sz w:val="21"/>
      <w:lang w:val="en-US" w:eastAsia="zh-CN" w:bidi="ar-SA"/>
    </w:rPr>
  </w:style>
  <w:style w:type="character" w:customStyle="1" w:styleId="100">
    <w:name w:val="font11"/>
    <w:qFormat/>
    <w:uiPriority w:val="0"/>
    <w:rPr>
      <w:rFonts w:hint="default" w:ascii="Times New Roman" w:hAnsi="Times New Roman" w:cs="Times New Roman"/>
      <w:color w:val="000000"/>
      <w:sz w:val="20"/>
      <w:szCs w:val="20"/>
      <w:u w:val="none"/>
    </w:rPr>
  </w:style>
  <w:style w:type="character" w:customStyle="1" w:styleId="101">
    <w:name w:val="Char Char5"/>
    <w:qFormat/>
    <w:uiPriority w:val="0"/>
    <w:rPr>
      <w:rFonts w:ascii="仿宋_GB2312" w:eastAsia="仿宋_GB2312"/>
      <w:kern w:val="2"/>
      <w:sz w:val="32"/>
      <w:lang w:val="en-US" w:eastAsia="zh-CN" w:bidi="ar-SA"/>
    </w:rPr>
  </w:style>
  <w:style w:type="character" w:customStyle="1" w:styleId="102">
    <w:name w:val="apple-converted-space"/>
    <w:qFormat/>
    <w:uiPriority w:val="0"/>
  </w:style>
  <w:style w:type="character" w:customStyle="1" w:styleId="103">
    <w:name w:val="case31"/>
    <w:qFormat/>
    <w:uiPriority w:val="0"/>
    <w:rPr>
      <w:rFonts w:hint="default"/>
      <w:sz w:val="21"/>
      <w:szCs w:val="21"/>
    </w:rPr>
  </w:style>
  <w:style w:type="character" w:customStyle="1" w:styleId="104">
    <w:name w:val="font81"/>
    <w:qFormat/>
    <w:uiPriority w:val="0"/>
    <w:rPr>
      <w:rFonts w:hint="eastAsia" w:ascii="宋体" w:hAnsi="宋体" w:eastAsia="宋体" w:cs="宋体"/>
      <w:b/>
      <w:color w:val="000000"/>
      <w:sz w:val="24"/>
      <w:szCs w:val="24"/>
      <w:u w:val="none"/>
    </w:rPr>
  </w:style>
  <w:style w:type="character" w:customStyle="1" w:styleId="105">
    <w:name w:val="ca-4"/>
    <w:qFormat/>
    <w:uiPriority w:val="0"/>
  </w:style>
  <w:style w:type="character" w:customStyle="1" w:styleId="106">
    <w:name w:val="style31"/>
    <w:qFormat/>
    <w:uiPriority w:val="0"/>
    <w:rPr>
      <w:sz w:val="18"/>
      <w:szCs w:val="18"/>
    </w:rPr>
  </w:style>
  <w:style w:type="character" w:customStyle="1" w:styleId="107">
    <w:name w:val="1ji Char"/>
    <w:qFormat/>
    <w:uiPriority w:val="0"/>
    <w:rPr>
      <w:rFonts w:ascii="宋体" w:hAnsi="宋体" w:eastAsia="宋体"/>
      <w:b/>
      <w:bCs/>
      <w:kern w:val="44"/>
      <w:sz w:val="36"/>
      <w:szCs w:val="44"/>
      <w:lang w:val="en-US" w:eastAsia="zh-CN" w:bidi="ar-SA"/>
    </w:rPr>
  </w:style>
  <w:style w:type="character" w:customStyle="1" w:styleId="108">
    <w:name w:val="chart1"/>
    <w:qFormat/>
    <w:uiPriority w:val="0"/>
    <w:rPr>
      <w:rFonts w:hint="default" w:ascii="Verdana" w:hAnsi="Verdana"/>
      <w:color w:val="000000"/>
      <w:sz w:val="16"/>
      <w:szCs w:val="16"/>
    </w:rPr>
  </w:style>
  <w:style w:type="character" w:customStyle="1" w:styleId="109">
    <w:name w:val="fo Char"/>
    <w:qFormat/>
    <w:uiPriority w:val="0"/>
    <w:rPr>
      <w:rFonts w:eastAsia="宋体"/>
      <w:kern w:val="2"/>
      <w:sz w:val="18"/>
      <w:szCs w:val="18"/>
      <w:lang w:val="en-US" w:eastAsia="zh-CN" w:bidi="ar-SA"/>
    </w:rPr>
  </w:style>
  <w:style w:type="character" w:customStyle="1" w:styleId="110">
    <w:name w:val="正文文字首行缩进 Char"/>
    <w:qFormat/>
    <w:uiPriority w:val="0"/>
    <w:rPr>
      <w:rFonts w:ascii="仿宋_GB2312" w:eastAsia="仿宋_GB2312"/>
      <w:kern w:val="2"/>
      <w:sz w:val="32"/>
      <w:lang w:val="en-US" w:eastAsia="zh-CN" w:bidi="ar-SA"/>
    </w:rPr>
  </w:style>
  <w:style w:type="character" w:customStyle="1" w:styleId="111">
    <w:name w:val="font31"/>
    <w:qFormat/>
    <w:uiPriority w:val="0"/>
    <w:rPr>
      <w:rFonts w:hint="eastAsia" w:ascii="宋体" w:hAnsi="宋体" w:eastAsia="宋体" w:cs="宋体"/>
      <w:color w:val="000000"/>
      <w:sz w:val="20"/>
      <w:szCs w:val="20"/>
      <w:u w:val="none"/>
    </w:rPr>
  </w:style>
  <w:style w:type="character" w:customStyle="1" w:styleId="112">
    <w:name w:val="apple-style-span"/>
    <w:qFormat/>
    <w:uiPriority w:val="0"/>
  </w:style>
  <w:style w:type="character" w:customStyle="1" w:styleId="113">
    <w:name w:val="Char Char2"/>
    <w:qFormat/>
    <w:uiPriority w:val="0"/>
    <w:rPr>
      <w:rFonts w:ascii="宋体" w:hAnsi="Courier New" w:eastAsia="宋体"/>
      <w:spacing w:val="-4"/>
      <w:kern w:val="2"/>
      <w:sz w:val="18"/>
      <w:lang w:val="en-US" w:eastAsia="zh-CN" w:bidi="ar-SA"/>
    </w:rPr>
  </w:style>
  <w:style w:type="character" w:customStyle="1" w:styleId="114">
    <w:name w:val="d1"/>
    <w:qFormat/>
    <w:uiPriority w:val="0"/>
    <w:rPr>
      <w:color w:val="000000"/>
      <w:sz w:val="21"/>
      <w:szCs w:val="21"/>
      <w:u w:val="none"/>
    </w:rPr>
  </w:style>
  <w:style w:type="character" w:customStyle="1" w:styleId="115">
    <w:name w:val="font51"/>
    <w:qFormat/>
    <w:uiPriority w:val="0"/>
    <w:rPr>
      <w:rFonts w:hint="eastAsia" w:ascii="宋体" w:hAnsi="宋体" w:eastAsia="宋体" w:cs="宋体"/>
      <w:b/>
      <w:color w:val="000000"/>
      <w:sz w:val="36"/>
      <w:szCs w:val="36"/>
      <w:u w:val="none"/>
    </w:rPr>
  </w:style>
  <w:style w:type="character" w:customStyle="1" w:styleId="116">
    <w:name w:val="1ji Char Char Char"/>
    <w:qFormat/>
    <w:uiPriority w:val="0"/>
    <w:rPr>
      <w:rFonts w:ascii="宋体" w:hAnsi="宋体" w:eastAsia="宋体"/>
      <w:b/>
      <w:bCs/>
      <w:kern w:val="44"/>
      <w:sz w:val="36"/>
      <w:szCs w:val="44"/>
      <w:lang w:val="en-US" w:eastAsia="zh-CN" w:bidi="ar-SA"/>
    </w:rPr>
  </w:style>
  <w:style w:type="character" w:customStyle="1" w:styleId="117">
    <w:name w:val="链接"/>
    <w:qFormat/>
    <w:uiPriority w:val="0"/>
    <w:rPr>
      <w:rFonts w:ascii="Times New Roman" w:eastAsia="宋体"/>
      <w:color w:val="0000FF"/>
      <w:sz w:val="21"/>
      <w:u w:val="single" w:color="0000FF"/>
      <w:vertAlign w:val="baseline"/>
      <w:lang w:val="en-US" w:eastAsia="zh-CN"/>
    </w:rPr>
  </w:style>
  <w:style w:type="character" w:customStyle="1" w:styleId="118">
    <w:name w:val="A4"/>
    <w:qFormat/>
    <w:uiPriority w:val="0"/>
    <w:rPr>
      <w:color w:val="000000"/>
    </w:rPr>
  </w:style>
  <w:style w:type="character" w:customStyle="1" w:styleId="119">
    <w:name w:val="unnamed11"/>
    <w:qFormat/>
    <w:uiPriority w:val="0"/>
    <w:rPr>
      <w:color w:val="auto"/>
      <w:sz w:val="18"/>
      <w:szCs w:val="18"/>
    </w:rPr>
  </w:style>
  <w:style w:type="character" w:customStyle="1" w:styleId="120">
    <w:name w:val="段 Char"/>
    <w:link w:val="121"/>
    <w:qFormat/>
    <w:locked/>
    <w:uiPriority w:val="0"/>
    <w:rPr>
      <w:rFonts w:ascii="宋体"/>
      <w:sz w:val="21"/>
      <w:lang w:val="en-US" w:eastAsia="zh-CN" w:bidi="ar-SA"/>
    </w:rPr>
  </w:style>
  <w:style w:type="paragraph" w:customStyle="1" w:styleId="121">
    <w:name w:val="段"/>
    <w:link w:val="12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2">
    <w:name w:val="18h1"/>
    <w:qFormat/>
    <w:uiPriority w:val="0"/>
    <w:rPr>
      <w:color w:val="3B3B3B"/>
    </w:rPr>
  </w:style>
  <w:style w:type="character" w:customStyle="1" w:styleId="123">
    <w:name w:val="超级链接"/>
    <w:qFormat/>
    <w:uiPriority w:val="0"/>
    <w:rPr>
      <w:rFonts w:ascii="Times New Roman" w:eastAsia="宋体"/>
      <w:color w:val="0000FF"/>
      <w:sz w:val="21"/>
      <w:u w:val="single" w:color="0000FF"/>
      <w:vertAlign w:val="baseline"/>
      <w:lang w:val="en-US" w:eastAsia="zh-CN"/>
    </w:rPr>
  </w:style>
  <w:style w:type="character" w:customStyle="1" w:styleId="124">
    <w:name w:val="font71"/>
    <w:qFormat/>
    <w:uiPriority w:val="0"/>
    <w:rPr>
      <w:rFonts w:hint="eastAsia" w:ascii="宋体" w:hAnsi="宋体" w:eastAsia="宋体" w:cs="宋体"/>
      <w:color w:val="000000"/>
      <w:sz w:val="20"/>
      <w:szCs w:val="20"/>
      <w:u w:val="none"/>
    </w:rPr>
  </w:style>
  <w:style w:type="character" w:customStyle="1" w:styleId="125">
    <w:name w:val="btn-lnk-alignl2"/>
    <w:qFormat/>
    <w:uiPriority w:val="0"/>
  </w:style>
  <w:style w:type="character" w:customStyle="1" w:styleId="126">
    <w:name w:val="正文YANG Char Char"/>
    <w:link w:val="127"/>
    <w:qFormat/>
    <w:uiPriority w:val="0"/>
    <w:rPr>
      <w:rFonts w:ascii="Calibri" w:hAnsi="Calibri" w:eastAsia="华文中宋"/>
      <w:kern w:val="2"/>
      <w:sz w:val="24"/>
      <w:szCs w:val="24"/>
      <w:lang w:val="en-US" w:eastAsia="zh-CN" w:bidi="ar-SA"/>
    </w:rPr>
  </w:style>
  <w:style w:type="paragraph" w:customStyle="1" w:styleId="127">
    <w:name w:val="正文YANG"/>
    <w:basedOn w:val="1"/>
    <w:link w:val="126"/>
    <w:qFormat/>
    <w:uiPriority w:val="0"/>
    <w:rPr>
      <w:rFonts w:ascii="Calibri" w:hAnsi="Calibri" w:eastAsia="华文中宋"/>
      <w:sz w:val="24"/>
    </w:rPr>
  </w:style>
  <w:style w:type="character" w:customStyle="1" w:styleId="128">
    <w:name w:val="正文文字首行缩进 Char1"/>
    <w:qFormat/>
    <w:uiPriority w:val="0"/>
    <w:rPr>
      <w:rFonts w:ascii="仿宋_GB2312" w:eastAsia="仿宋_GB2312"/>
      <w:kern w:val="2"/>
      <w:sz w:val="32"/>
      <w:lang w:val="en-US" w:eastAsia="zh-CN" w:bidi="ar-SA"/>
    </w:rPr>
  </w:style>
  <w:style w:type="paragraph" w:customStyle="1" w:styleId="129">
    <w:name w:val="xl2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kern w:val="0"/>
      <w:sz w:val="20"/>
      <w:szCs w:val="20"/>
    </w:rPr>
  </w:style>
  <w:style w:type="paragraph" w:customStyle="1" w:styleId="13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1">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32">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3">
    <w:name w:val="p0"/>
    <w:basedOn w:val="1"/>
    <w:qFormat/>
    <w:uiPriority w:val="0"/>
    <w:pPr>
      <w:widowControl/>
    </w:pPr>
    <w:rPr>
      <w:kern w:val="0"/>
      <w:szCs w:val="21"/>
    </w:rPr>
  </w:style>
  <w:style w:type="paragraph" w:customStyle="1" w:styleId="134">
    <w:name w:val="Char"/>
    <w:basedOn w:val="15"/>
    <w:qFormat/>
    <w:uiPriority w:val="0"/>
    <w:rPr>
      <w:rFonts w:ascii="Tahoma" w:hAnsi="Tahoma"/>
      <w:sz w:val="24"/>
    </w:rPr>
  </w:style>
  <w:style w:type="paragraph" w:customStyle="1" w:styleId="135">
    <w:name w:val="xl44"/>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13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13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38">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0">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20"/>
      <w:szCs w:val="20"/>
    </w:rPr>
  </w:style>
  <w:style w:type="paragraph" w:styleId="141">
    <w:name w:val="List Paragraph"/>
    <w:basedOn w:val="1"/>
    <w:qFormat/>
    <w:uiPriority w:val="0"/>
    <w:pPr>
      <w:ind w:firstLine="420" w:firstLineChars="200"/>
    </w:pPr>
    <w:rPr>
      <w:rFonts w:ascii="Calibri" w:hAnsi="Calibri"/>
    </w:rPr>
  </w:style>
  <w:style w:type="paragraph" w:customStyle="1" w:styleId="142">
    <w:name w:val="xl8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143">
    <w:name w:val="Char Char Char Char"/>
    <w:basedOn w:val="1"/>
    <w:qFormat/>
    <w:uiPriority w:val="0"/>
    <w:rPr>
      <w:szCs w:val="20"/>
    </w:rPr>
  </w:style>
  <w:style w:type="paragraph" w:customStyle="1" w:styleId="144">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45">
    <w:name w:val="正文_4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6">
    <w:name w:val="xl76"/>
    <w:basedOn w:val="1"/>
    <w:qFormat/>
    <w:uiPriority w:val="0"/>
    <w:pPr>
      <w:widowControl/>
      <w:pBdr>
        <w:bottom w:val="single" w:color="auto" w:sz="8" w:space="0"/>
        <w:right w:val="single" w:color="auto" w:sz="8" w:space="0"/>
      </w:pBdr>
      <w:spacing w:before="100" w:beforeAutospacing="1" w:after="100" w:afterAutospacing="1"/>
      <w:jc w:val="left"/>
    </w:pPr>
    <w:rPr>
      <w:rFonts w:ascii="宋体" w:hAnsi="宋体" w:cs="宋体"/>
      <w:color w:val="FF0000"/>
      <w:kern w:val="0"/>
      <w:szCs w:val="21"/>
    </w:rPr>
  </w:style>
  <w:style w:type="paragraph" w:customStyle="1" w:styleId="147">
    <w:name w:val="Char Char1 Char Char1"/>
    <w:basedOn w:val="1"/>
    <w:qFormat/>
    <w:uiPriority w:val="0"/>
    <w:rPr>
      <w:rFonts w:ascii="Tahoma" w:hAnsi="Tahoma"/>
      <w:sz w:val="24"/>
      <w:szCs w:val="20"/>
    </w:rPr>
  </w:style>
  <w:style w:type="paragraph" w:customStyle="1" w:styleId="14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49">
    <w:name w:val="xl4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0">
    <w:name w:val="列出段落2"/>
    <w:basedOn w:val="1"/>
    <w:qFormat/>
    <w:uiPriority w:val="0"/>
    <w:pPr>
      <w:ind w:firstLine="420" w:firstLineChars="200"/>
    </w:pPr>
    <w:rPr>
      <w:rFonts w:ascii="Calibri" w:hAnsi="Calibri" w:cs="Calibri"/>
      <w:szCs w:val="21"/>
    </w:rPr>
  </w:style>
  <w:style w:type="paragraph" w:customStyle="1" w:styleId="15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52">
    <w:name w:val="Body Text First Indent 21"/>
    <w:basedOn w:val="153"/>
    <w:qFormat/>
    <w:uiPriority w:val="0"/>
    <w:pPr>
      <w:spacing w:after="120"/>
      <w:ind w:left="420" w:leftChars="200" w:firstLine="420" w:firstLineChars="200"/>
    </w:pPr>
    <w:rPr>
      <w:szCs w:val="28"/>
    </w:rPr>
  </w:style>
  <w:style w:type="paragraph" w:customStyle="1" w:styleId="153">
    <w:name w:val="Body Text Indent1"/>
    <w:basedOn w:val="1"/>
    <w:qFormat/>
    <w:uiPriority w:val="0"/>
    <w:pPr>
      <w:ind w:firstLine="567"/>
    </w:pPr>
  </w:style>
  <w:style w:type="paragraph" w:customStyle="1" w:styleId="154">
    <w:name w:val="Char Char Char Char Char Char Char"/>
    <w:basedOn w:val="1"/>
    <w:qFormat/>
    <w:uiPriority w:val="0"/>
  </w:style>
  <w:style w:type="paragraph" w:customStyle="1" w:styleId="155">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56">
    <w:name w:val="WPSOffice手动目录 1"/>
    <w:qFormat/>
    <w:uiPriority w:val="0"/>
    <w:rPr>
      <w:rFonts w:ascii="Times New Roman" w:hAnsi="Times New Roman" w:eastAsia="宋体" w:cs="Times New Roman"/>
      <w:lang w:val="en-US" w:eastAsia="zh-CN" w:bidi="ar-SA"/>
    </w:rPr>
  </w:style>
  <w:style w:type="paragraph" w:customStyle="1" w:styleId="157">
    <w:name w:val="目录3"/>
    <w:basedOn w:val="1"/>
    <w:next w:val="1"/>
    <w:qFormat/>
    <w:uiPriority w:val="0"/>
    <w:pPr>
      <w:widowControl/>
      <w:tabs>
        <w:tab w:val="left" w:leader="dot" w:pos="8503"/>
      </w:tabs>
      <w:spacing w:line="317" w:lineRule="atLeast"/>
      <w:ind w:firstLine="419"/>
      <w:textAlignment w:val="baseline"/>
    </w:pPr>
    <w:rPr>
      <w:color w:val="000000"/>
      <w:kern w:val="0"/>
      <w:szCs w:val="20"/>
      <w:u w:color="000000"/>
    </w:rPr>
  </w:style>
  <w:style w:type="paragraph" w:customStyle="1" w:styleId="15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5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customStyle="1" w:styleId="161">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2">
    <w:name w:val="Char Char Char Char Char Char1 Char"/>
    <w:basedOn w:val="1"/>
    <w:qFormat/>
    <w:uiPriority w:val="0"/>
    <w:pPr>
      <w:widowControl/>
      <w:spacing w:after="160" w:line="240" w:lineRule="exact"/>
      <w:jc w:val="left"/>
    </w:pPr>
    <w:rPr>
      <w:rFonts w:ascii="Arial" w:hAnsi="Arial" w:eastAsia="楷体_GB2312" w:cs="Verdana"/>
      <w:b/>
      <w:kern w:val="0"/>
      <w:sz w:val="24"/>
      <w:lang w:eastAsia="en-US"/>
    </w:rPr>
  </w:style>
  <w:style w:type="paragraph" w:customStyle="1" w:styleId="163">
    <w:name w:val="正文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4">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5">
    <w:name w:val="xl4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6">
    <w:name w:val="F2"/>
    <w:basedOn w:val="1"/>
    <w:qFormat/>
    <w:uiPriority w:val="0"/>
    <w:pPr>
      <w:autoSpaceDE w:val="0"/>
      <w:autoSpaceDN w:val="0"/>
      <w:adjustRightInd w:val="0"/>
      <w:ind w:firstLine="601"/>
      <w:textAlignment w:val="baseline"/>
    </w:pPr>
    <w:rPr>
      <w:kern w:val="0"/>
      <w:sz w:val="24"/>
      <w:szCs w:val="20"/>
    </w:rPr>
  </w:style>
  <w:style w:type="paragraph" w:customStyle="1" w:styleId="167">
    <w:name w:val="样式 标题 2 + (西文) 宋体 非加粗 居中"/>
    <w:basedOn w:val="3"/>
    <w:qFormat/>
    <w:uiPriority w:val="0"/>
    <w:pPr>
      <w:spacing w:line="416" w:lineRule="auto"/>
      <w:jc w:val="center"/>
    </w:pPr>
    <w:rPr>
      <w:rFonts w:ascii="宋体" w:hAnsi="宋体" w:cs="宋体"/>
      <w:b w:val="0"/>
      <w:bCs w:val="0"/>
      <w:spacing w:val="2"/>
      <w:sz w:val="28"/>
      <w:szCs w:val="20"/>
    </w:rPr>
  </w:style>
  <w:style w:type="paragraph" w:customStyle="1" w:styleId="168">
    <w:name w:val="目录2"/>
    <w:basedOn w:val="1"/>
    <w:next w:val="1"/>
    <w:qFormat/>
    <w:uiPriority w:val="0"/>
    <w:pPr>
      <w:widowControl/>
      <w:tabs>
        <w:tab w:val="left" w:leader="dot" w:pos="8503"/>
      </w:tabs>
      <w:spacing w:line="317" w:lineRule="atLeast"/>
      <w:ind w:firstLine="209"/>
      <w:textAlignment w:val="baseline"/>
    </w:pPr>
    <w:rPr>
      <w:color w:val="000000"/>
      <w:kern w:val="0"/>
      <w:szCs w:val="20"/>
      <w:u w:color="000000"/>
    </w:rPr>
  </w:style>
  <w:style w:type="paragraph" w:customStyle="1" w:styleId="16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0">
    <w:name w:val="文章总标题"/>
    <w:basedOn w:val="1"/>
    <w:next w:val="171"/>
    <w:qFormat/>
    <w:uiPriority w:val="0"/>
    <w:pPr>
      <w:widowControl/>
      <w:spacing w:before="566" w:after="544" w:line="566" w:lineRule="atLeast"/>
      <w:jc w:val="center"/>
      <w:textAlignment w:val="baseline"/>
    </w:pPr>
    <w:rPr>
      <w:rFonts w:ascii="Arial" w:eastAsia="黑体"/>
      <w:color w:val="000000"/>
      <w:kern w:val="0"/>
      <w:sz w:val="54"/>
      <w:szCs w:val="20"/>
      <w:u w:color="000000"/>
    </w:rPr>
  </w:style>
  <w:style w:type="paragraph" w:customStyle="1" w:styleId="171">
    <w:name w:val="文章附标题"/>
    <w:basedOn w:val="1"/>
    <w:next w:val="2"/>
    <w:qFormat/>
    <w:uiPriority w:val="0"/>
    <w:pPr>
      <w:widowControl/>
      <w:spacing w:before="187" w:after="175" w:line="374" w:lineRule="atLeast"/>
      <w:jc w:val="center"/>
      <w:textAlignment w:val="baseline"/>
    </w:pPr>
    <w:rPr>
      <w:color w:val="000000"/>
      <w:kern w:val="0"/>
      <w:sz w:val="36"/>
      <w:szCs w:val="20"/>
      <w:u w:color="000000"/>
    </w:rPr>
  </w:style>
  <w:style w:type="paragraph" w:customStyle="1" w:styleId="172">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73">
    <w:name w:val="xl6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174">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目录4"/>
    <w:basedOn w:val="1"/>
    <w:next w:val="1"/>
    <w:qFormat/>
    <w:uiPriority w:val="0"/>
    <w:pPr>
      <w:widowControl/>
      <w:tabs>
        <w:tab w:val="left" w:leader="dot" w:pos="8503"/>
      </w:tabs>
      <w:spacing w:line="317" w:lineRule="atLeast"/>
      <w:ind w:firstLine="629"/>
      <w:textAlignment w:val="baseline"/>
    </w:pPr>
    <w:rPr>
      <w:color w:val="000000"/>
      <w:kern w:val="0"/>
      <w:szCs w:val="20"/>
      <w:u w:color="000000"/>
    </w:rPr>
  </w:style>
  <w:style w:type="paragraph" w:customStyle="1" w:styleId="176">
    <w:name w:val="正文段"/>
    <w:basedOn w:val="1"/>
    <w:qFormat/>
    <w:uiPriority w:val="0"/>
    <w:pPr>
      <w:widowControl/>
      <w:snapToGrid w:val="0"/>
      <w:spacing w:afterLines="50"/>
      <w:ind w:firstLine="200" w:firstLineChars="200"/>
    </w:pPr>
    <w:rPr>
      <w:kern w:val="0"/>
      <w:sz w:val="24"/>
      <w:szCs w:val="20"/>
    </w:rPr>
  </w:style>
  <w:style w:type="paragraph" w:customStyle="1" w:styleId="177">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8">
    <w:name w:val="表格"/>
    <w:basedOn w:val="1"/>
    <w:qFormat/>
    <w:uiPriority w:val="0"/>
    <w:pPr>
      <w:spacing w:line="400" w:lineRule="exact"/>
    </w:pPr>
    <w:rPr>
      <w:sz w:val="24"/>
    </w:rPr>
  </w:style>
  <w:style w:type="paragraph" w:customStyle="1" w:styleId="179">
    <w:name w:val="二级条标题"/>
    <w:basedOn w:val="1"/>
    <w:next w:val="1"/>
    <w:qFormat/>
    <w:uiPriority w:val="0"/>
    <w:pPr>
      <w:widowControl/>
      <w:outlineLvl w:val="3"/>
    </w:pPr>
    <w:rPr>
      <w:rFonts w:ascii="黑体" w:eastAsia="黑体"/>
      <w:kern w:val="0"/>
      <w:szCs w:val="20"/>
    </w:rPr>
  </w:style>
  <w:style w:type="paragraph" w:customStyle="1" w:styleId="18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1">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2">
    <w:name w:val="Char Char Char Char1"/>
    <w:basedOn w:val="15"/>
    <w:qFormat/>
    <w:uiPriority w:val="0"/>
    <w:pPr>
      <w:adjustRightInd w:val="0"/>
      <w:snapToGrid w:val="0"/>
      <w:spacing w:line="360" w:lineRule="auto"/>
    </w:pPr>
    <w:rPr>
      <w:rFonts w:ascii="Tahoma" w:hAnsi="Tahoma"/>
      <w:sz w:val="24"/>
    </w:rPr>
  </w:style>
  <w:style w:type="paragraph" w:customStyle="1" w:styleId="183">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4">
    <w:name w:val="xl7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5">
    <w:name w:val="xl8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186">
    <w:name w:val="xl58"/>
    <w:basedOn w:val="1"/>
    <w:qFormat/>
    <w:uiPriority w:val="0"/>
    <w:pPr>
      <w:widowControl/>
      <w:pBdr>
        <w:bottom w:val="single" w:color="auto" w:sz="4" w:space="0"/>
      </w:pBdr>
      <w:spacing w:before="100" w:beforeAutospacing="1" w:after="100" w:afterAutospacing="1"/>
      <w:jc w:val="center"/>
    </w:pPr>
    <w:rPr>
      <w:rFonts w:ascii="宋体" w:hAnsi="宋体" w:cs="宋体"/>
      <w:kern w:val="0"/>
      <w:sz w:val="24"/>
    </w:rPr>
  </w:style>
  <w:style w:type="paragraph" w:customStyle="1" w:styleId="187">
    <w:name w:val="Char1"/>
    <w:basedOn w:val="1"/>
    <w:qFormat/>
    <w:uiPriority w:val="0"/>
    <w:rPr>
      <w:rFonts w:ascii="仿宋_GB2312" w:eastAsia="仿宋_GB2312"/>
      <w:b/>
      <w:sz w:val="32"/>
      <w:szCs w:val="32"/>
    </w:rPr>
  </w:style>
  <w:style w:type="paragraph" w:customStyle="1" w:styleId="188">
    <w:name w:val="目录1"/>
    <w:basedOn w:val="1"/>
    <w:next w:val="1"/>
    <w:qFormat/>
    <w:uiPriority w:val="0"/>
    <w:pPr>
      <w:widowControl/>
      <w:tabs>
        <w:tab w:val="left" w:leader="dot" w:pos="8503"/>
      </w:tabs>
      <w:spacing w:after="136" w:line="289" w:lineRule="atLeast"/>
      <w:jc w:val="left"/>
      <w:textAlignment w:val="baseline"/>
    </w:pPr>
    <w:rPr>
      <w:rFonts w:ascii="Arial" w:eastAsia="黑体"/>
      <w:color w:val="000000"/>
      <w:kern w:val="0"/>
      <w:sz w:val="28"/>
      <w:szCs w:val="20"/>
      <w:u w:color="000000"/>
    </w:rPr>
  </w:style>
  <w:style w:type="paragraph" w:customStyle="1" w:styleId="189">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90">
    <w:name w:val="样式 首行缩进:  2 字符"/>
    <w:basedOn w:val="1"/>
    <w:qFormat/>
    <w:uiPriority w:val="0"/>
    <w:pPr>
      <w:spacing w:line="400" w:lineRule="exact"/>
      <w:ind w:firstLine="200" w:firstLineChars="200"/>
    </w:pPr>
    <w:rPr>
      <w:rFonts w:cs="宋体"/>
      <w:sz w:val="24"/>
    </w:rPr>
  </w:style>
  <w:style w:type="paragraph" w:customStyle="1" w:styleId="191">
    <w:name w:val="xl35"/>
    <w:basedOn w:val="1"/>
    <w:qFormat/>
    <w:uiPriority w:val="0"/>
    <w:pPr>
      <w:widowControl/>
      <w:spacing w:before="100" w:beforeAutospacing="1" w:after="100" w:afterAutospacing="1"/>
      <w:jc w:val="right"/>
    </w:pPr>
    <w:rPr>
      <w:rFonts w:ascii="宋体" w:hAnsi="宋体"/>
      <w:kern w:val="0"/>
      <w:sz w:val="24"/>
    </w:rPr>
  </w:style>
  <w:style w:type="paragraph" w:customStyle="1" w:styleId="192">
    <w:name w:val="Char Char Char Char Char Char Char1"/>
    <w:basedOn w:val="1"/>
    <w:qFormat/>
    <w:uiPriority w:val="0"/>
  </w:style>
  <w:style w:type="paragraph" w:customStyle="1" w:styleId="19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9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5">
    <w:name w:val="默认段落字体 Para Char Char Char Char Char Char Char Char Char1 Char Char Char Char"/>
    <w:basedOn w:val="1"/>
    <w:qFormat/>
    <w:uiPriority w:val="0"/>
    <w:rPr>
      <w:rFonts w:ascii="Tahoma" w:hAnsi="Tahoma"/>
      <w:sz w:val="24"/>
      <w:szCs w:val="20"/>
    </w:rPr>
  </w:style>
  <w:style w:type="paragraph" w:customStyle="1" w:styleId="1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FF0000"/>
      <w:kern w:val="0"/>
      <w:szCs w:val="21"/>
    </w:rPr>
  </w:style>
  <w:style w:type="paragraph" w:customStyle="1" w:styleId="197">
    <w:name w:val="首行缩进"/>
    <w:basedOn w:val="1"/>
    <w:qFormat/>
    <w:uiPriority w:val="0"/>
    <w:pPr>
      <w:ind w:firstLine="480" w:firstLineChars="200"/>
    </w:pPr>
  </w:style>
  <w:style w:type="paragraph" w:customStyle="1" w:styleId="198">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199">
    <w:name w:val="样式1"/>
    <w:basedOn w:val="1"/>
    <w:qFormat/>
    <w:uiPriority w:val="0"/>
  </w:style>
  <w:style w:type="paragraph" w:customStyle="1" w:styleId="200">
    <w:name w:val="Char Char Char"/>
    <w:basedOn w:val="1"/>
    <w:qFormat/>
    <w:uiPriority w:val="0"/>
    <w:rPr>
      <w:rFonts w:ascii="Tahoma" w:hAnsi="Tahoma"/>
      <w:sz w:val="24"/>
      <w:szCs w:val="20"/>
    </w:rPr>
  </w:style>
  <w:style w:type="paragraph" w:customStyle="1" w:styleId="201">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2">
    <w:name w:val="xl5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03">
    <w:name w:val="普通(网站)1"/>
    <w:basedOn w:val="1"/>
    <w:qFormat/>
    <w:uiPriority w:val="0"/>
    <w:pPr>
      <w:widowControl/>
      <w:spacing w:beforeLines="50" w:beforeAutospacing="1" w:afterLines="50" w:afterAutospacing="1"/>
      <w:ind w:firstLine="200" w:firstLineChars="200"/>
      <w:jc w:val="left"/>
    </w:pPr>
    <w:rPr>
      <w:rFonts w:ascii="宋体" w:hAnsi="宋体" w:cs="宋体"/>
      <w:kern w:val="0"/>
      <w:sz w:val="24"/>
    </w:rPr>
  </w:style>
  <w:style w:type="paragraph" w:customStyle="1" w:styleId="204">
    <w:name w:val="默认段落字体 Para Char Char Char Char Char Char Char Char Char Char"/>
    <w:basedOn w:val="1"/>
    <w:qFormat/>
    <w:uiPriority w:val="0"/>
  </w:style>
  <w:style w:type="paragraph" w:customStyle="1" w:styleId="205">
    <w:name w:val="_Style 50"/>
    <w:basedOn w:val="1"/>
    <w:qFormat/>
    <w:uiPriority w:val="0"/>
    <w:rPr>
      <w:rFonts w:ascii="Tahoma" w:hAnsi="Tahoma"/>
      <w:sz w:val="24"/>
      <w:u w:val="single"/>
    </w:rPr>
  </w:style>
  <w:style w:type="paragraph" w:customStyle="1" w:styleId="206">
    <w:name w:val="列出段落1"/>
    <w:basedOn w:val="1"/>
    <w:qFormat/>
    <w:uiPriority w:val="34"/>
    <w:pPr>
      <w:ind w:firstLine="420" w:firstLineChars="200"/>
    </w:pPr>
  </w:style>
  <w:style w:type="paragraph" w:customStyle="1" w:styleId="207">
    <w:name w:val="列出段落3"/>
    <w:basedOn w:val="1"/>
    <w:qFormat/>
    <w:uiPriority w:val="0"/>
    <w:pPr>
      <w:ind w:firstLine="420" w:firstLineChars="200"/>
    </w:pPr>
    <w:rPr>
      <w:rFonts w:ascii="Calibri" w:hAnsi="Calibri"/>
      <w:szCs w:val="22"/>
    </w:rPr>
  </w:style>
  <w:style w:type="paragraph" w:customStyle="1" w:styleId="208">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09">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210">
    <w:name w:val="xl88"/>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1">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212">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13">
    <w:name w:val="Default Paragraph Font Para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214">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215">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216">
    <w:name w:val="xl5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18">
    <w:name w:val="样式3"/>
    <w:basedOn w:val="18"/>
    <w:qFormat/>
    <w:uiPriority w:val="0"/>
    <w:pPr>
      <w:autoSpaceDE/>
      <w:autoSpaceDN/>
      <w:adjustRightInd/>
      <w:spacing w:line="360" w:lineRule="auto"/>
      <w:jc w:val="both"/>
    </w:pPr>
    <w:rPr>
      <w:kern w:val="2"/>
      <w:sz w:val="21"/>
      <w:szCs w:val="24"/>
    </w:rPr>
  </w:style>
  <w:style w:type="paragraph" w:customStyle="1" w:styleId="219">
    <w:name w:val="正文缩进1"/>
    <w:basedOn w:val="1"/>
    <w:qFormat/>
    <w:uiPriority w:val="0"/>
    <w:pPr>
      <w:autoSpaceDE w:val="0"/>
      <w:autoSpaceDN w:val="0"/>
      <w:adjustRightInd w:val="0"/>
      <w:spacing w:after="80" w:line="300" w:lineRule="atLeast"/>
      <w:ind w:firstLine="482"/>
      <w:textAlignment w:val="baseline"/>
    </w:pPr>
    <w:rPr>
      <w:rFonts w:ascii="Arial" w:hAnsi="Arial" w:cs="Arial"/>
      <w:sz w:val="24"/>
    </w:rPr>
  </w:style>
  <w:style w:type="paragraph" w:customStyle="1" w:styleId="220">
    <w:name w:val="Char11"/>
    <w:basedOn w:val="1"/>
    <w:qFormat/>
    <w:uiPriority w:val="0"/>
    <w:rPr>
      <w:szCs w:val="21"/>
    </w:rPr>
  </w:style>
  <w:style w:type="paragraph" w:customStyle="1" w:styleId="221">
    <w:name w:val="xl79"/>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22">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23">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224">
    <w:name w:val="xl8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25">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6">
    <w:name w:val="正文首行缩进两字符"/>
    <w:basedOn w:val="1"/>
    <w:qFormat/>
    <w:uiPriority w:val="0"/>
    <w:pPr>
      <w:spacing w:line="360" w:lineRule="auto"/>
      <w:ind w:firstLine="200" w:firstLineChars="200"/>
    </w:pPr>
  </w:style>
  <w:style w:type="paragraph" w:customStyle="1" w:styleId="227">
    <w:name w:val="xl5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28">
    <w:name w:val="节标题"/>
    <w:basedOn w:val="1"/>
    <w:next w:val="198"/>
    <w:qFormat/>
    <w:uiPriority w:val="0"/>
    <w:pPr>
      <w:widowControl/>
      <w:spacing w:line="289" w:lineRule="atLeast"/>
      <w:jc w:val="center"/>
      <w:textAlignment w:val="baseline"/>
    </w:pPr>
    <w:rPr>
      <w:color w:val="000000"/>
      <w:kern w:val="0"/>
      <w:sz w:val="28"/>
      <w:szCs w:val="20"/>
      <w:u w:color="000000"/>
    </w:rPr>
  </w:style>
  <w:style w:type="paragraph" w:customStyle="1" w:styleId="22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230">
    <w:name w:val="xl4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1">
    <w:name w:val="xl80"/>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right"/>
    </w:pPr>
    <w:rPr>
      <w:rFonts w:ascii="宋体" w:hAnsi="宋体" w:cs="宋体"/>
      <w:kern w:val="0"/>
      <w:sz w:val="18"/>
      <w:szCs w:val="18"/>
    </w:rPr>
  </w:style>
  <w:style w:type="paragraph" w:customStyle="1" w:styleId="232">
    <w:name w:val="xl86"/>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cs="宋体"/>
      <w:kern w:val="0"/>
      <w:sz w:val="18"/>
      <w:szCs w:val="18"/>
    </w:rPr>
  </w:style>
  <w:style w:type="paragraph" w:customStyle="1" w:styleId="233">
    <w:name w:val="1"/>
    <w:basedOn w:val="1"/>
    <w:next w:val="25"/>
    <w:qFormat/>
    <w:uiPriority w:val="0"/>
    <w:rPr>
      <w:rFonts w:ascii="宋体" w:hAnsi="Courier New"/>
      <w:szCs w:val="20"/>
    </w:rPr>
  </w:style>
  <w:style w:type="paragraph" w:customStyle="1" w:styleId="234">
    <w:name w:val="正文1"/>
    <w:basedOn w:val="47"/>
    <w:qFormat/>
    <w:uiPriority w:val="0"/>
    <w:pPr>
      <w:spacing w:after="0" w:line="360" w:lineRule="auto"/>
      <w:ind w:firstLine="200" w:firstLineChars="200"/>
    </w:pPr>
    <w:rPr>
      <w:rFonts w:hAnsi="宋体"/>
      <w:sz w:val="21"/>
      <w:szCs w:val="24"/>
    </w:rPr>
  </w:style>
  <w:style w:type="paragraph" w:customStyle="1" w:styleId="235">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236">
    <w:name w:val="Char1 Char Char Char Char Char 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237">
    <w:name w:val="444"/>
    <w:basedOn w:val="1"/>
    <w:qFormat/>
    <w:uiPriority w:val="0"/>
    <w:pPr>
      <w:adjustRightInd w:val="0"/>
      <w:spacing w:line="312" w:lineRule="atLeast"/>
      <w:jc w:val="center"/>
      <w:textAlignment w:val="baseline"/>
    </w:pPr>
    <w:rPr>
      <w:b/>
      <w:kern w:val="0"/>
      <w:sz w:val="36"/>
      <w:szCs w:val="36"/>
    </w:rPr>
  </w:style>
  <w:style w:type="paragraph" w:customStyle="1" w:styleId="238">
    <w:name w:val="xl36"/>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239">
    <w:name w:val="默认段落字体 Char Char Char"/>
    <w:basedOn w:val="1"/>
    <w:qFormat/>
    <w:uiPriority w:val="0"/>
    <w:pPr>
      <w:widowControl/>
    </w:pPr>
    <w:rPr>
      <w:rFonts w:ascii="Arial" w:hAnsi="Arial" w:cs="Arial"/>
      <w:sz w:val="22"/>
      <w:szCs w:val="22"/>
      <w:lang w:eastAsia="en-US"/>
    </w:rPr>
  </w:style>
  <w:style w:type="paragraph" w:customStyle="1" w:styleId="240">
    <w:name w:val="纯文本1"/>
    <w:basedOn w:val="1"/>
    <w:qFormat/>
    <w:uiPriority w:val="0"/>
    <w:rPr>
      <w:rFonts w:ascii="宋体" w:hAnsi="Courier New" w:cs="Courier New"/>
      <w:szCs w:val="21"/>
    </w:rPr>
  </w:style>
  <w:style w:type="paragraph" w:customStyle="1" w:styleId="241">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242">
    <w:name w:val="xl42"/>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243">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Char Char Char1"/>
    <w:basedOn w:val="1"/>
    <w:qFormat/>
    <w:uiPriority w:val="0"/>
    <w:rPr>
      <w:rFonts w:ascii="Tahoma" w:hAnsi="Tahoma"/>
      <w:sz w:val="24"/>
      <w:szCs w:val="20"/>
    </w:rPr>
  </w:style>
  <w:style w:type="paragraph" w:customStyle="1" w:styleId="245">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6">
    <w:name w:val="xl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247">
    <w:name w:val="pa-4"/>
    <w:basedOn w:val="1"/>
    <w:qFormat/>
    <w:uiPriority w:val="0"/>
    <w:pPr>
      <w:widowControl/>
      <w:spacing w:before="150" w:after="150"/>
      <w:jc w:val="left"/>
    </w:pPr>
    <w:rPr>
      <w:rFonts w:ascii="宋体" w:hAnsi="宋体" w:cs="宋体"/>
      <w:kern w:val="0"/>
      <w:sz w:val="24"/>
    </w:rPr>
  </w:style>
  <w:style w:type="paragraph" w:customStyle="1" w:styleId="248">
    <w:name w:val="默认段落字体 Para Char Char Char Char Char Char Char"/>
    <w:basedOn w:val="1"/>
    <w:qFormat/>
    <w:uiPriority w:val="0"/>
    <w:rPr>
      <w:rFonts w:ascii="Tahoma" w:hAnsi="Tahoma" w:cs="Tahoma"/>
      <w:sz w:val="24"/>
    </w:rPr>
  </w:style>
  <w:style w:type="paragraph" w:customStyle="1" w:styleId="249">
    <w:name w:val="彩色列表 - 强调文字颜色 11"/>
    <w:basedOn w:val="1"/>
    <w:qFormat/>
    <w:uiPriority w:val="0"/>
    <w:pPr>
      <w:ind w:firstLine="200" w:firstLineChars="200"/>
    </w:pPr>
    <w:rPr>
      <w:rFonts w:ascii="Calibri" w:hAnsi="Calibri" w:cs="Calibri"/>
      <w:sz w:val="24"/>
    </w:rPr>
  </w:style>
  <w:style w:type="paragraph" w:customStyle="1" w:styleId="250">
    <w:name w:val="xl52"/>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kern w:val="0"/>
      <w:sz w:val="20"/>
      <w:szCs w:val="20"/>
    </w:rPr>
  </w:style>
  <w:style w:type="paragraph" w:customStyle="1" w:styleId="251">
    <w:name w:val="默认段落字体 Para Char Char Char Char"/>
    <w:basedOn w:val="1"/>
    <w:qFormat/>
    <w:uiPriority w:val="0"/>
    <w:pPr>
      <w:spacing w:line="560" w:lineRule="exact"/>
      <w:ind w:firstLine="640" w:firstLineChars="200"/>
    </w:pPr>
    <w:rPr>
      <w:rFonts w:eastAsia="仿宋_GB2312"/>
      <w:kern w:val="0"/>
      <w:sz w:val="32"/>
      <w:szCs w:val="32"/>
    </w:rPr>
  </w:style>
  <w:style w:type="paragraph" w:styleId="252">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254">
    <w:name w:val="xl6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55">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256">
    <w:name w:val="目录标题"/>
    <w:basedOn w:val="1"/>
    <w:next w:val="1"/>
    <w:qFormat/>
    <w:uiPriority w:val="0"/>
    <w:pPr>
      <w:widowControl/>
      <w:spacing w:before="566" w:after="544" w:line="566" w:lineRule="atLeast"/>
      <w:ind w:firstLine="419"/>
      <w:jc w:val="center"/>
      <w:textAlignment w:val="baseline"/>
    </w:pPr>
    <w:rPr>
      <w:rFonts w:ascii="Arial" w:eastAsia="黑体"/>
      <w:color w:val="000000"/>
      <w:spacing w:val="566"/>
      <w:kern w:val="0"/>
      <w:sz w:val="54"/>
      <w:szCs w:val="20"/>
      <w:u w:color="000000"/>
    </w:rPr>
  </w:style>
  <w:style w:type="paragraph" w:customStyle="1" w:styleId="257">
    <w:name w:val="默认段落字体 Para Char Char Char Char Char Char Char Char Char Cha标题1r"/>
    <w:basedOn w:val="1"/>
    <w:qFormat/>
    <w:uiPriority w:val="0"/>
    <w:pPr>
      <w:jc w:val="center"/>
    </w:pPr>
  </w:style>
  <w:style w:type="paragraph" w:customStyle="1" w:styleId="258">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9">
    <w:name w:val="_Style 52"/>
    <w:basedOn w:val="1"/>
    <w:qFormat/>
    <w:uiPriority w:val="0"/>
    <w:pPr>
      <w:widowControl/>
      <w:spacing w:after="160" w:line="240" w:lineRule="exact"/>
      <w:jc w:val="left"/>
    </w:pPr>
  </w:style>
  <w:style w:type="paragraph" w:customStyle="1" w:styleId="260">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2"/>
      <w:szCs w:val="22"/>
    </w:rPr>
  </w:style>
  <w:style w:type="paragraph" w:customStyle="1" w:styleId="261">
    <w:name w:val="Char Char13"/>
    <w:basedOn w:val="1"/>
    <w:qFormat/>
    <w:uiPriority w:val="0"/>
    <w:pPr>
      <w:widowControl/>
      <w:spacing w:after="160" w:line="240" w:lineRule="exact"/>
      <w:jc w:val="left"/>
    </w:pPr>
    <w:rPr>
      <w:rFonts w:ascii="Verdana" w:hAnsi="Verdana"/>
      <w:kern w:val="0"/>
      <w:sz w:val="20"/>
      <w:szCs w:val="20"/>
      <w:lang w:eastAsia="en-US"/>
    </w:rPr>
  </w:style>
  <w:style w:type="paragraph" w:customStyle="1" w:styleId="262">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263">
    <w:name w:val="xl87"/>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4">
    <w:name w:val="6"/>
    <w:basedOn w:val="1"/>
    <w:qFormat/>
    <w:uiPriority w:val="0"/>
    <w:rPr>
      <w:rFonts w:ascii="Tahoma" w:hAnsi="Tahoma"/>
      <w:sz w:val="24"/>
      <w:u w:val="single"/>
    </w:rPr>
  </w:style>
  <w:style w:type="paragraph" w:customStyle="1" w:styleId="265">
    <w:name w:val="pa-5"/>
    <w:basedOn w:val="1"/>
    <w:qFormat/>
    <w:uiPriority w:val="0"/>
    <w:pPr>
      <w:widowControl/>
      <w:spacing w:line="240" w:lineRule="atLeast"/>
      <w:ind w:firstLine="420"/>
    </w:pPr>
    <w:rPr>
      <w:rFonts w:ascii="宋体" w:hAnsi="宋体" w:cs="宋体"/>
      <w:kern w:val="0"/>
      <w:sz w:val="24"/>
    </w:rPr>
  </w:style>
  <w:style w:type="paragraph" w:customStyle="1" w:styleId="266">
    <w:name w:val="Char Char2 Char Char Char Char"/>
    <w:basedOn w:val="1"/>
    <w:qFormat/>
    <w:uiPriority w:val="0"/>
    <w:rPr>
      <w:rFonts w:ascii="Tahoma" w:hAnsi="Tahoma"/>
      <w:sz w:val="24"/>
      <w:u w:val="single"/>
    </w:rPr>
  </w:style>
  <w:style w:type="paragraph" w:customStyle="1" w:styleId="267">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kern w:val="0"/>
      <w:sz w:val="18"/>
      <w:szCs w:val="18"/>
    </w:rPr>
  </w:style>
  <w:style w:type="paragraph" w:customStyle="1" w:styleId="268">
    <w:name w:val="xl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xl37"/>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cs="Arial"/>
      <w:kern w:val="0"/>
      <w:sz w:val="20"/>
      <w:szCs w:val="20"/>
    </w:rPr>
  </w:style>
  <w:style w:type="paragraph" w:customStyle="1" w:styleId="27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71">
    <w:name w:val="_Style 13"/>
    <w:qFormat/>
    <w:uiPriority w:val="0"/>
    <w:pPr>
      <w:spacing w:before="120" w:after="120" w:line="288" w:lineRule="auto"/>
    </w:pPr>
    <w:rPr>
      <w:rFonts w:ascii="Arial" w:hAnsi="Arial" w:eastAsia="等线" w:cs="Arial"/>
      <w:sz w:val="22"/>
      <w:szCs w:val="22"/>
      <w:lang w:val="en-US" w:eastAsia="zh-CN" w:bidi="ar-SA"/>
    </w:rPr>
  </w:style>
  <w:style w:type="table" w:customStyle="1" w:styleId="272">
    <w:name w:val="Table Normal"/>
    <w:semiHidden/>
    <w:unhideWhenUsed/>
    <w:qFormat/>
    <w:uiPriority w:val="0"/>
    <w:tblPr>
      <w:tblCellMar>
        <w:top w:w="0" w:type="dxa"/>
        <w:left w:w="0" w:type="dxa"/>
        <w:bottom w:w="0" w:type="dxa"/>
        <w:right w:w="0" w:type="dxa"/>
      </w:tblCellMar>
    </w:tblPr>
  </w:style>
  <w:style w:type="paragraph" w:customStyle="1" w:styleId="273">
    <w:name w:val="Table Text"/>
    <w:basedOn w:val="1"/>
    <w:semiHidden/>
    <w:qFormat/>
    <w:uiPriority w:val="0"/>
    <w:rPr>
      <w:rFonts w:ascii="微软雅黑" w:hAnsi="微软雅黑" w:eastAsia="微软雅黑" w:cs="微软雅黑"/>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kwzb</Company>
  <Pages>15</Pages>
  <Words>5512</Words>
  <Characters>6113</Characters>
  <Lines>46</Lines>
  <Paragraphs>13</Paragraphs>
  <TotalTime>1</TotalTime>
  <ScaleCrop>false</ScaleCrop>
  <LinksUpToDate>false</LinksUpToDate>
  <CharactersWithSpaces>6410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2026-03-04T09:26:00Z</dcterms:created>
  <dc:creator>LZH</dc:creator>
  <cp:lastModifiedBy>无心人</cp:lastModifiedBy>
  <cp:lastPrinted>2025-07-01T13:11:00Z</cp:lastPrinted>
  <dcterms:modified xsi:type="dcterms:W3CDTF">2026-06-09T00:15:19Z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FEE2D6DA9E20403AA3156946343B05A3_13</vt:lpwstr>
  </property>
  <property fmtid="{D5CDD505-2E9C-101B-9397-08002B2CF9AE}" pid="4" name="KSOTemplateDocerSaveRecord">
    <vt:lpwstr>eyJoZGlkIjoiYjI0M2Y2ZWVhYjQ0YmI4NjQ4ZjNhYzhmYjE2MjllMTkiLCJ1c2VySWQiOiIzNDkxMzkxODgifQ==</vt:lpwstr>
  </property>
</Properties>
</file>