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F1D" w:rsidRPr="00D37613" w:rsidRDefault="00850766">
      <w:pPr>
        <w:rPr>
          <w:sz w:val="24"/>
          <w:szCs w:val="24"/>
        </w:rPr>
      </w:pPr>
      <w:r w:rsidRPr="00D37613">
        <w:rPr>
          <w:rFonts w:hint="eastAsia"/>
          <w:sz w:val="24"/>
          <w:szCs w:val="24"/>
        </w:rPr>
        <w:t>设计要求：在</w:t>
      </w:r>
      <w:bookmarkStart w:id="0" w:name="OLE_LINK1"/>
      <w:r w:rsidRPr="00D37613">
        <w:rPr>
          <w:rFonts w:hint="eastAsia"/>
          <w:sz w:val="24"/>
          <w:szCs w:val="24"/>
        </w:rPr>
        <w:t>34.7</w:t>
      </w:r>
      <w:r w:rsidRPr="00D37613">
        <w:rPr>
          <w:rFonts w:hint="eastAsia"/>
          <w:sz w:val="24"/>
          <w:szCs w:val="24"/>
        </w:rPr>
        <w:t>米宽、</w:t>
      </w:r>
      <w:r w:rsidRPr="00D37613">
        <w:rPr>
          <w:rFonts w:hint="eastAsia"/>
          <w:sz w:val="24"/>
          <w:szCs w:val="24"/>
        </w:rPr>
        <w:t>46.3</w:t>
      </w:r>
      <w:r w:rsidRPr="00D37613">
        <w:rPr>
          <w:rFonts w:hint="eastAsia"/>
          <w:sz w:val="24"/>
          <w:szCs w:val="24"/>
        </w:rPr>
        <w:t>米长</w:t>
      </w:r>
      <w:bookmarkEnd w:id="0"/>
      <w:r w:rsidRPr="00D37613">
        <w:rPr>
          <w:rFonts w:hint="eastAsia"/>
          <w:sz w:val="24"/>
          <w:szCs w:val="24"/>
        </w:rPr>
        <w:t>场地内规划</w:t>
      </w:r>
      <w:proofErr w:type="gramStart"/>
      <w:r w:rsidRPr="00D37613">
        <w:rPr>
          <w:rFonts w:hint="eastAsia"/>
          <w:sz w:val="24"/>
          <w:szCs w:val="24"/>
        </w:rPr>
        <w:t>一</w:t>
      </w:r>
      <w:proofErr w:type="gramEnd"/>
      <w:r w:rsidRPr="00D37613">
        <w:rPr>
          <w:rFonts w:hint="eastAsia"/>
          <w:sz w:val="24"/>
          <w:szCs w:val="24"/>
        </w:rPr>
        <w:t>高压氧配套用房，</w:t>
      </w:r>
      <w:r w:rsidR="00D37613">
        <w:rPr>
          <w:rFonts w:hint="eastAsia"/>
          <w:sz w:val="24"/>
          <w:szCs w:val="24"/>
        </w:rPr>
        <w:t>拟建设一</w:t>
      </w:r>
      <w:proofErr w:type="gramStart"/>
      <w:r w:rsidR="00D37613">
        <w:rPr>
          <w:rFonts w:hint="eastAsia"/>
          <w:sz w:val="24"/>
          <w:szCs w:val="24"/>
        </w:rPr>
        <w:t>10</w:t>
      </w:r>
      <w:proofErr w:type="gramEnd"/>
      <w:r w:rsidR="00D37613">
        <w:rPr>
          <w:rFonts w:hint="eastAsia"/>
          <w:sz w:val="24"/>
          <w:szCs w:val="24"/>
        </w:rPr>
        <w:t>米宽、</w:t>
      </w:r>
      <w:r w:rsidR="00D37613">
        <w:rPr>
          <w:rFonts w:hint="eastAsia"/>
          <w:sz w:val="24"/>
          <w:szCs w:val="24"/>
        </w:rPr>
        <w:t>28</w:t>
      </w:r>
      <w:r w:rsidR="00D37613">
        <w:rPr>
          <w:rFonts w:hint="eastAsia"/>
          <w:sz w:val="24"/>
          <w:szCs w:val="24"/>
        </w:rPr>
        <w:t>米长、</w:t>
      </w:r>
      <w:r w:rsidR="00D37613">
        <w:rPr>
          <w:rFonts w:hint="eastAsia"/>
          <w:sz w:val="24"/>
          <w:szCs w:val="24"/>
        </w:rPr>
        <w:t>4.5</w:t>
      </w:r>
      <w:r w:rsidR="00D37613">
        <w:rPr>
          <w:rFonts w:hint="eastAsia"/>
          <w:sz w:val="24"/>
          <w:szCs w:val="24"/>
        </w:rPr>
        <w:t>米高</w:t>
      </w:r>
      <w:r w:rsidR="00CD4EF8">
        <w:rPr>
          <w:rFonts w:hint="eastAsia"/>
          <w:sz w:val="24"/>
          <w:szCs w:val="24"/>
        </w:rPr>
        <w:t>的</w:t>
      </w:r>
      <w:r w:rsidR="00CD4EF8">
        <w:rPr>
          <w:rFonts w:hint="eastAsia"/>
          <w:sz w:val="24"/>
          <w:szCs w:val="24"/>
        </w:rPr>
        <w:t>20</w:t>
      </w:r>
      <w:proofErr w:type="gramStart"/>
      <w:r w:rsidR="00CD4EF8">
        <w:rPr>
          <w:rFonts w:hint="eastAsia"/>
          <w:sz w:val="24"/>
          <w:szCs w:val="24"/>
        </w:rPr>
        <w:t>仓位</w:t>
      </w:r>
      <w:proofErr w:type="gramEnd"/>
      <w:r w:rsidR="00CD4EF8">
        <w:rPr>
          <w:rFonts w:hint="eastAsia"/>
          <w:sz w:val="24"/>
          <w:szCs w:val="24"/>
        </w:rPr>
        <w:t>高压氧配套用房</w:t>
      </w:r>
      <w:r w:rsidR="00583660">
        <w:rPr>
          <w:rFonts w:hint="eastAsia"/>
          <w:sz w:val="24"/>
          <w:szCs w:val="24"/>
        </w:rPr>
        <w:t>（具体尺寸需根据场地整体规划及高压氧设备设施的要求）</w:t>
      </w:r>
      <w:r w:rsidR="00807438">
        <w:rPr>
          <w:rFonts w:hint="eastAsia"/>
          <w:sz w:val="24"/>
          <w:szCs w:val="24"/>
        </w:rPr>
        <w:t>，</w:t>
      </w:r>
      <w:r w:rsidR="00C9196F">
        <w:rPr>
          <w:rFonts w:hint="eastAsia"/>
          <w:sz w:val="24"/>
          <w:szCs w:val="24"/>
        </w:rPr>
        <w:t>要求该高压氧配套用房</w:t>
      </w:r>
      <w:r w:rsidR="00583660">
        <w:rPr>
          <w:rFonts w:hint="eastAsia"/>
          <w:sz w:val="24"/>
          <w:szCs w:val="24"/>
        </w:rPr>
        <w:t>的建设，不影响今后该场地（</w:t>
      </w:r>
      <w:r w:rsidR="00583660" w:rsidRPr="00D37613">
        <w:rPr>
          <w:rFonts w:hint="eastAsia"/>
          <w:sz w:val="24"/>
          <w:szCs w:val="24"/>
        </w:rPr>
        <w:t>34.7</w:t>
      </w:r>
      <w:r w:rsidR="00583660" w:rsidRPr="00D37613">
        <w:rPr>
          <w:rFonts w:hint="eastAsia"/>
          <w:sz w:val="24"/>
          <w:szCs w:val="24"/>
        </w:rPr>
        <w:t>米宽、</w:t>
      </w:r>
      <w:r w:rsidR="00583660" w:rsidRPr="00D37613">
        <w:rPr>
          <w:rFonts w:hint="eastAsia"/>
          <w:sz w:val="24"/>
          <w:szCs w:val="24"/>
        </w:rPr>
        <w:t>46.3</w:t>
      </w:r>
      <w:r w:rsidR="00583660" w:rsidRPr="00D37613">
        <w:rPr>
          <w:rFonts w:hint="eastAsia"/>
          <w:sz w:val="24"/>
          <w:szCs w:val="24"/>
        </w:rPr>
        <w:t>米长</w:t>
      </w:r>
      <w:r w:rsidR="00583660">
        <w:rPr>
          <w:rFonts w:hint="eastAsia"/>
          <w:sz w:val="24"/>
          <w:szCs w:val="24"/>
        </w:rPr>
        <w:t>）的整体规划（含基础）。</w:t>
      </w:r>
    </w:p>
    <w:p w:rsidR="002B0F1D" w:rsidRDefault="002B0F1D"/>
    <w:p w:rsidR="002B0F1D" w:rsidRDefault="002B0F1D"/>
    <w:p w:rsidR="002B0F1D" w:rsidRDefault="002B0F1D"/>
    <w:p w:rsidR="002B0F1D" w:rsidRDefault="002B0F1D"/>
    <w:p w:rsidR="0053773C" w:rsidRDefault="000A30CC">
      <w:r>
        <w:rPr>
          <w:noProof/>
        </w:rPr>
        <w:pict>
          <v:rect id="_x0000_s2054" style="position:absolute;left:0;text-align:left;margin-left:33pt;margin-top:485.25pt;width:39.75pt;height:24pt;z-index:251662336;v-text-anchor:middle" strokecolor="white [3212]">
            <v:textbox style="mso-next-textbox:#_x0000_s2054">
              <w:txbxContent>
                <w:p w:rsidR="00020E88" w:rsidRPr="00007887" w:rsidRDefault="00020E88" w:rsidP="002B0F1D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  <w:r w:rsidRPr="00007887"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>7.1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79" type="#_x0000_t32" style="position:absolute;left:0;text-align:left;margin-left:-6pt;margin-top:485.25pt;width:0;height:32.1pt;z-index:251685888" o:connectortype="straight"/>
        </w:pict>
      </w:r>
      <w:r>
        <w:rPr>
          <w:noProof/>
        </w:rPr>
        <w:pict>
          <v:shape id="_x0000_s2081" type="#_x0000_t32" style="position:absolute;left:0;text-align:left;margin-left:28.5pt;margin-top:485.25pt;width:0;height:32.1pt;z-index:251687936" o:connectortype="straight"/>
        </w:pict>
      </w:r>
      <w:r>
        <w:rPr>
          <w:noProof/>
        </w:rPr>
        <w:pict>
          <v:shape id="_x0000_s2080" type="#_x0000_t32" style="position:absolute;left:0;text-align:left;margin-left:83.25pt;margin-top:485.25pt;width:0;height:32.1pt;z-index:251686912" o:connectortype="straight"/>
        </w:pict>
      </w:r>
      <w:r>
        <w:rPr>
          <w:noProof/>
        </w:rPr>
        <w:pict>
          <v:rect id="_x0000_s2077" style="position:absolute;left:0;text-align:left;margin-left:40.5pt;margin-top:82.5pt;width:32.25pt;height:229.5pt;z-index:251684864;v-text-anchor:middle" strokecolor="white [3212]">
            <v:textbox style="mso-next-textbox:#_x0000_s2077">
              <w:txbxContent>
                <w:p w:rsidR="006E1B46" w:rsidRPr="006E1B46" w:rsidRDefault="006E1B46" w:rsidP="006E1B46">
                  <w:pPr>
                    <w:jc w:val="center"/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r w:rsidRPr="006E1B46">
                    <w:rPr>
                      <w:rFonts w:asciiTheme="minorEastAsia" w:hAnsiTheme="minorEastAsia"/>
                      <w:sz w:val="24"/>
                      <w:szCs w:val="24"/>
                    </w:rPr>
                    <w:t>后勤宿舍楼</w:t>
                  </w:r>
                </w:p>
              </w:txbxContent>
            </v:textbox>
          </v:rect>
        </w:pict>
      </w:r>
      <w:r>
        <w:rPr>
          <w:noProof/>
        </w:rPr>
        <w:pict>
          <v:rect id="_x0000_s2075" style="position:absolute;left:0;text-align:left;margin-left:107.25pt;margin-top:122.25pt;width:129pt;height:78.75pt;z-index:251683840;v-text-anchor:middle" strokecolor="white [3212]">
            <v:textbox style="mso-next-textbox:#_x0000_s2075">
              <w:txbxContent>
                <w:p w:rsidR="00615B83" w:rsidRPr="00615B83" w:rsidRDefault="00615B83" w:rsidP="00615B83">
                  <w:pPr>
                    <w:jc w:val="center"/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r w:rsidRPr="00615B83">
                    <w:rPr>
                      <w:rFonts w:asciiTheme="minorEastAsia" w:hAnsiTheme="minorEastAsia" w:hint="eastAsia"/>
                      <w:sz w:val="24"/>
                      <w:szCs w:val="24"/>
                    </w:rPr>
                    <w:t>1606.61平方米</w:t>
                  </w:r>
                </w:p>
              </w:txbxContent>
            </v:textbox>
          </v:rect>
        </w:pict>
      </w:r>
      <w:r>
        <w:rPr>
          <w:noProof/>
        </w:rPr>
        <w:pict>
          <v:rect id="_x0000_s2074" style="position:absolute;left:0;text-align:left;margin-left:294.75pt;margin-top:444pt;width:58.5pt;height:24pt;z-index:251682816" strokecolor="white [3212]">
            <v:textbox style="mso-next-textbox:#_x0000_s2074">
              <w:txbxContent>
                <w:p w:rsidR="00593A24" w:rsidRPr="00593A24" w:rsidRDefault="00593A24" w:rsidP="00593A24">
                  <w:pPr>
                    <w:jc w:val="center"/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r w:rsidRPr="00593A24">
                    <w:rPr>
                      <w:rFonts w:asciiTheme="minorEastAsia" w:hAnsiTheme="minorEastAsia" w:hint="eastAsia"/>
                      <w:sz w:val="24"/>
                      <w:szCs w:val="24"/>
                    </w:rPr>
                    <w:t>13.5</w:t>
                  </w:r>
                </w:p>
              </w:txbxContent>
            </v:textbox>
          </v:rect>
        </w:pict>
      </w:r>
      <w:r>
        <w:rPr>
          <w:noProof/>
        </w:rPr>
        <w:pict>
          <v:shape id="_x0000_s2073" type="#_x0000_t32" style="position:absolute;left:0;text-align:left;margin-left:361.5pt;margin-top:454.5pt;width:52.5pt;height:0;flip:x;z-index:251681792" o:connectortype="straight">
            <v:stroke endarrow="block"/>
          </v:shape>
        </w:pict>
      </w:r>
      <w:r>
        <w:rPr>
          <w:noProof/>
        </w:rPr>
        <w:pict>
          <v:shape id="_x0000_s2072" type="#_x0000_t32" style="position:absolute;left:0;text-align:left;margin-left:236.25pt;margin-top:454.5pt;width:54pt;height:0;z-index:251680768" o:connectortype="straight">
            <v:stroke endarrow="block"/>
          </v:shape>
        </w:pict>
      </w:r>
      <w:r>
        <w:rPr>
          <w:noProof/>
        </w:rPr>
        <w:pict>
          <v:shape id="_x0000_s2071" type="#_x0000_t32" style="position:absolute;left:0;text-align:left;margin-left:236.25pt;margin-top:444pt;width:0;height:24pt;z-index:251679744" o:connectortype="straight"/>
        </w:pict>
      </w:r>
      <w:r>
        <w:rPr>
          <w:noProof/>
        </w:rPr>
        <w:pict>
          <v:rect id="_x0000_s2070" style="position:absolute;left:0;text-align:left;margin-left:197.25pt;margin-top:365.25pt;width:80.25pt;height:25.5pt;z-index:251678720" strokecolor="white [3212]">
            <v:textbox style="mso-next-textbox:#_x0000_s2070">
              <w:txbxContent>
                <w:p w:rsidR="00593A24" w:rsidRPr="00593A24" w:rsidRDefault="00593A24" w:rsidP="00593A24">
                  <w:pPr>
                    <w:jc w:val="center"/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  <w:r w:rsidRPr="00593A24"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>22.2</w:t>
                  </w:r>
                </w:p>
              </w:txbxContent>
            </v:textbox>
          </v:rect>
        </w:pict>
      </w:r>
      <w:r>
        <w:rPr>
          <w:noProof/>
        </w:rPr>
        <w:pict>
          <v:shape id="_x0000_s2069" type="#_x0000_t32" style="position:absolute;left:0;text-align:left;margin-left:290.25pt;margin-top:375pt;width:123.75pt;height:.75pt;flip:x;z-index:251677696" o:connectortype="straight">
            <v:stroke endarrow="block"/>
          </v:shape>
        </w:pict>
      </w:r>
      <w:r>
        <w:rPr>
          <w:noProof/>
        </w:rPr>
        <w:pict>
          <v:shape id="_x0000_s2068" type="#_x0000_t32" style="position:absolute;left:0;text-align:left;margin-left:83.25pt;margin-top:375pt;width:105.75pt;height:0;z-index:251676672" o:connectortype="straight">
            <v:stroke endarrow="block"/>
          </v:shape>
        </w:pict>
      </w:r>
      <w:r>
        <w:rPr>
          <w:noProof/>
        </w:rPr>
        <w:pict>
          <v:rect id="_x0000_s2055" style="position:absolute;left:0;text-align:left;margin-left:138.75pt;margin-top:485.25pt;width:58.5pt;height:24pt;z-index:251663360;v-text-anchor:middle" strokecolor="white [3212]">
            <v:textbox style="mso-next-textbox:#_x0000_s2055">
              <w:txbxContent>
                <w:p w:rsidR="00020E88" w:rsidRPr="00007887" w:rsidRDefault="00593A24" w:rsidP="00410713">
                  <w:pPr>
                    <w:ind w:firstLineChars="100" w:firstLine="240"/>
                    <w:jc w:val="center"/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>8.7</w:t>
                  </w:r>
                </w:p>
              </w:txbxContent>
            </v:textbox>
          </v:rect>
        </w:pict>
      </w:r>
      <w:r>
        <w:rPr>
          <w:noProof/>
        </w:rPr>
        <w:pict>
          <v:rect id="_x0000_s2067" style="position:absolute;left:0;text-align:left;margin-left:236.25pt;margin-top:477.15pt;width:177.75pt;height:50.25pt;z-index:251675648;v-text-anchor:middle">
            <v:textbox style="mso-next-textbox:#_x0000_s2067">
              <w:txbxContent>
                <w:p w:rsidR="00410713" w:rsidRPr="00410713" w:rsidRDefault="00410713" w:rsidP="0041071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私人房</w:t>
                  </w:r>
                </w:p>
              </w:txbxContent>
            </v:textbox>
          </v:rect>
        </w:pict>
      </w:r>
      <w:r>
        <w:rPr>
          <w:noProof/>
        </w:rPr>
        <w:pict>
          <v:rect id="_x0000_s2066" style="position:absolute;left:0;text-align:left;margin-left:298.5pt;margin-top:17.25pt;width:78.75pt;height:322.5pt;z-index:251674624">
            <v:textbox style="mso-next-textbox:#_x0000_s2066">
              <w:txbxContent>
                <w:p w:rsidR="00A10C1B" w:rsidRDefault="00A10C1B" w:rsidP="00A10C1B">
                  <w:pPr>
                    <w:jc w:val="center"/>
                    <w:rPr>
                      <w:rFonts w:asciiTheme="majorEastAsia" w:eastAsiaTheme="majorEastAsia" w:hAnsiTheme="majorEastAsia"/>
                      <w:sz w:val="28"/>
                      <w:szCs w:val="28"/>
                    </w:rPr>
                  </w:pPr>
                </w:p>
                <w:p w:rsidR="00A10C1B" w:rsidRDefault="00A10C1B" w:rsidP="00A10C1B">
                  <w:pPr>
                    <w:jc w:val="center"/>
                    <w:rPr>
                      <w:rFonts w:asciiTheme="majorEastAsia" w:eastAsiaTheme="majorEastAsia" w:hAnsiTheme="majorEastAsia"/>
                      <w:sz w:val="28"/>
                      <w:szCs w:val="28"/>
                    </w:rPr>
                  </w:pPr>
                </w:p>
                <w:p w:rsidR="00A10C1B" w:rsidRDefault="00A10C1B" w:rsidP="00A10C1B">
                  <w:pPr>
                    <w:jc w:val="center"/>
                    <w:rPr>
                      <w:rFonts w:asciiTheme="majorEastAsia" w:eastAsiaTheme="majorEastAsia" w:hAnsiTheme="majorEastAsia"/>
                      <w:sz w:val="28"/>
                      <w:szCs w:val="28"/>
                    </w:rPr>
                  </w:pPr>
                </w:p>
                <w:p w:rsidR="00A10C1B" w:rsidRPr="00A10C1B" w:rsidRDefault="00A10C1B" w:rsidP="00A10C1B">
                  <w:pPr>
                    <w:jc w:val="center"/>
                    <w:rPr>
                      <w:rFonts w:asciiTheme="majorEastAsia" w:eastAsiaTheme="majorEastAsia" w:hAnsiTheme="majorEastAsia"/>
                      <w:sz w:val="28"/>
                      <w:szCs w:val="28"/>
                    </w:rPr>
                  </w:pPr>
                  <w:r w:rsidRPr="00A10C1B">
                    <w:rPr>
                      <w:rFonts w:asciiTheme="majorEastAsia" w:eastAsiaTheme="majorEastAsia" w:hAnsiTheme="majorEastAsia"/>
                      <w:sz w:val="28"/>
                      <w:szCs w:val="28"/>
                    </w:rPr>
                    <w:t>高</w:t>
                  </w:r>
                </w:p>
                <w:p w:rsidR="00A10C1B" w:rsidRPr="00A10C1B" w:rsidRDefault="00A10C1B" w:rsidP="00A10C1B">
                  <w:pPr>
                    <w:jc w:val="center"/>
                    <w:rPr>
                      <w:rFonts w:asciiTheme="majorEastAsia" w:eastAsiaTheme="majorEastAsia" w:hAnsiTheme="majorEastAsia"/>
                      <w:sz w:val="28"/>
                      <w:szCs w:val="28"/>
                    </w:rPr>
                  </w:pPr>
                  <w:r w:rsidRPr="00A10C1B">
                    <w:rPr>
                      <w:rFonts w:asciiTheme="majorEastAsia" w:eastAsiaTheme="majorEastAsia" w:hAnsiTheme="majorEastAsia"/>
                      <w:sz w:val="28"/>
                      <w:szCs w:val="28"/>
                    </w:rPr>
                    <w:t>压</w:t>
                  </w:r>
                </w:p>
                <w:p w:rsidR="00A10C1B" w:rsidRPr="00A10C1B" w:rsidRDefault="00A10C1B" w:rsidP="00A10C1B">
                  <w:pPr>
                    <w:jc w:val="center"/>
                    <w:rPr>
                      <w:rFonts w:asciiTheme="majorEastAsia" w:eastAsiaTheme="majorEastAsia" w:hAnsiTheme="majorEastAsia"/>
                      <w:sz w:val="28"/>
                      <w:szCs w:val="28"/>
                    </w:rPr>
                  </w:pPr>
                  <w:r w:rsidRPr="00A10C1B">
                    <w:rPr>
                      <w:rFonts w:asciiTheme="majorEastAsia" w:eastAsiaTheme="majorEastAsia" w:hAnsiTheme="majorEastAsia"/>
                      <w:sz w:val="28"/>
                      <w:szCs w:val="28"/>
                    </w:rPr>
                    <w:t>氧</w:t>
                  </w:r>
                </w:p>
              </w:txbxContent>
            </v:textbox>
          </v:rect>
        </w:pict>
      </w:r>
      <w:r>
        <w:rPr>
          <w:noProof/>
        </w:rPr>
        <w:pict>
          <v:rect id="_x0000_s2053" style="position:absolute;left:0;text-align:left;margin-left:-6pt;margin-top:485.25pt;width:39pt;height:24pt;z-index:251661312;v-text-anchor:middle" strokecolor="white [3212]">
            <v:textbox style="mso-next-textbox:#_x0000_s2053">
              <w:txbxContent>
                <w:p w:rsidR="00020E88" w:rsidRPr="00007887" w:rsidRDefault="00020E88" w:rsidP="002B0F1D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r w:rsidRPr="00007887">
                    <w:rPr>
                      <w:rFonts w:asciiTheme="minorEastAsia" w:hAnsiTheme="minorEastAsia" w:hint="eastAsia"/>
                      <w:sz w:val="24"/>
                      <w:szCs w:val="24"/>
                    </w:rPr>
                    <w:t>5.4</w:t>
                  </w:r>
                </w:p>
              </w:txbxContent>
            </v:textbox>
          </v:rect>
        </w:pict>
      </w:r>
      <w:r>
        <w:rPr>
          <w:noProof/>
        </w:rPr>
        <w:pict>
          <v:rect id="_x0000_s2065" style="position:absolute;left:0;text-align:left;margin-left:423.75pt;margin-top:222pt;width:40.5pt;height:27.75pt;z-index:251673600" strokecolor="white [3212]">
            <v:textbox style="mso-next-textbox:#_x0000_s2065">
              <w:txbxContent>
                <w:p w:rsidR="00007887" w:rsidRPr="00007887" w:rsidRDefault="00007887" w:rsidP="00410713">
                  <w:pPr>
                    <w:jc w:val="center"/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r w:rsidRPr="00007887">
                    <w:rPr>
                      <w:rFonts w:asciiTheme="minorEastAsia" w:hAnsiTheme="minorEastAsia" w:hint="eastAsia"/>
                      <w:sz w:val="24"/>
                      <w:szCs w:val="24"/>
                    </w:rPr>
                    <w:t>46.3</w:t>
                  </w:r>
                </w:p>
              </w:txbxContent>
            </v:textbox>
          </v:rect>
        </w:pict>
      </w:r>
      <w:r>
        <w:rPr>
          <w:noProof/>
        </w:rPr>
        <w:pict>
          <v:shape id="_x0000_s2063" type="#_x0000_t32" style="position:absolute;left:0;text-align:left;margin-left:438.75pt;margin-top:259.35pt;width:0;height:217.65pt;flip:y;z-index:251671552" o:connectortype="straight">
            <v:stroke endarrow="block"/>
          </v:shape>
        </w:pict>
      </w:r>
      <w:r>
        <w:rPr>
          <w:noProof/>
        </w:rPr>
        <w:pict>
          <v:rect id="_x0000_s2064" style="position:absolute;left:0;text-align:left;margin-left:178.5pt;margin-top:-27.75pt;width:57.75pt;height:27pt;z-index:251672576" strokecolor="white [3212]">
            <v:textbox style="mso-next-textbox:#_x0000_s2064">
              <w:txbxContent>
                <w:p w:rsidR="00431BA2" w:rsidRPr="00007887" w:rsidRDefault="00431BA2" w:rsidP="00410713">
                  <w:pPr>
                    <w:ind w:firstLineChars="100" w:firstLine="240"/>
                    <w:jc w:val="center"/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r w:rsidRPr="00007887">
                    <w:rPr>
                      <w:rFonts w:asciiTheme="minorEastAsia" w:hAnsiTheme="minorEastAsia" w:hint="eastAsia"/>
                      <w:sz w:val="24"/>
                      <w:szCs w:val="24"/>
                    </w:rPr>
                    <w:t>34.7</w:t>
                  </w:r>
                </w:p>
              </w:txbxContent>
            </v:textbox>
          </v:rect>
        </w:pict>
      </w:r>
      <w:r>
        <w:rPr>
          <w:noProof/>
        </w:rPr>
        <w:pict>
          <v:shape id="_x0000_s2062" type="#_x0000_t32" style="position:absolute;left:0;text-align:left;margin-left:438pt;margin-top:9pt;width:.75pt;height:198.75pt;z-index:251670528" o:connectortype="straight">
            <v:stroke endarrow="block"/>
          </v:shape>
        </w:pict>
      </w:r>
      <w:r>
        <w:rPr>
          <w:noProof/>
        </w:rPr>
        <w:pict>
          <v:shape id="_x0000_s2061" type="#_x0000_t32" style="position:absolute;left:0;text-align:left;margin-left:260.25pt;margin-top:-17.25pt;width:153.75pt;height:0;flip:x;z-index:251669504" o:connectortype="straight">
            <v:stroke endarrow="block"/>
          </v:shape>
        </w:pict>
      </w:r>
      <w:r>
        <w:rPr>
          <w:noProof/>
        </w:rPr>
        <w:pict>
          <v:shape id="_x0000_s2060" type="#_x0000_t32" style="position:absolute;left:0;text-align:left;margin-left:-6pt;margin-top:-17.25pt;width:144.75pt;height:0;z-index:251668480" o:connectortype="straight">
            <v:stroke endarrow="block"/>
          </v:shape>
        </w:pict>
      </w:r>
      <w:r>
        <w:rPr>
          <w:noProof/>
        </w:rPr>
        <w:pict>
          <v:shape id="_x0000_s2058" type="#_x0000_t32" style="position:absolute;left:0;text-align:left;margin-left:414pt;margin-top:-32.25pt;width:0;height:33pt;z-index:251666432" o:connectortype="straight"/>
        </w:pict>
      </w:r>
      <w:r>
        <w:rPr>
          <w:noProof/>
        </w:rPr>
        <w:pict>
          <v:shape id="_x0000_s2059" type="#_x0000_t32" style="position:absolute;left:0;text-align:left;margin-left:-6pt;margin-top:-32.25pt;width:0;height:31.5pt;z-index:251667456" o:connectortype="straight"/>
        </w:pict>
      </w:r>
      <w:r>
        <w:rPr>
          <w:noProof/>
        </w:rPr>
        <w:pict>
          <v:shape id="_x0000_s2057" type="#_x0000_t32" style="position:absolute;left:0;text-align:left;margin-left:420pt;margin-top:477pt;width:40.5pt;height:0;z-index:251665408" o:connectortype="straight"/>
        </w:pict>
      </w:r>
      <w:r>
        <w:rPr>
          <w:noProof/>
        </w:rPr>
        <w:pict>
          <v:shape id="_x0000_s2056" type="#_x0000_t32" style="position:absolute;left:0;text-align:left;margin-left:420pt;margin-top:9pt;width:36pt;height:0;z-index:251664384" o:connectortype="straight"/>
        </w:pict>
      </w:r>
      <w:r>
        <w:rPr>
          <w:noProof/>
        </w:rPr>
        <w:pict>
          <v:shape id="_x0000_s2052" type="#_x0000_t32" style="position:absolute;left:0;text-align:left;margin-left:83.25pt;margin-top:9pt;width:0;height:468pt;z-index:251660288" o:connectortype="straight"/>
        </w:pict>
      </w:r>
      <w:r>
        <w:rPr>
          <w:noProof/>
        </w:rPr>
        <w:pict>
          <v:shape id="_x0000_s2051" type="#_x0000_t32" style="position:absolute;left:0;text-align:left;margin-left:28.5pt;margin-top:9pt;width:0;height:468pt;z-index:251659264" o:connectortype="straight"/>
        </w:pict>
      </w:r>
      <w:r>
        <w:rPr>
          <w:noProof/>
        </w:rPr>
        <w:pict>
          <v:rect id="_x0000_s2050" style="position:absolute;left:0;text-align:left;margin-left:-6pt;margin-top:9pt;width:420pt;height:468pt;z-index:251658240"/>
        </w:pict>
      </w:r>
    </w:p>
    <w:sectPr w:rsidR="0053773C" w:rsidSect="005377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73E4" w:rsidRDefault="005973E4" w:rsidP="00AE3166">
      <w:r>
        <w:separator/>
      </w:r>
    </w:p>
  </w:endnote>
  <w:endnote w:type="continuationSeparator" w:id="0">
    <w:p w:rsidR="005973E4" w:rsidRDefault="005973E4" w:rsidP="00AE31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73E4" w:rsidRDefault="005973E4" w:rsidP="00AE3166">
      <w:r>
        <w:separator/>
      </w:r>
    </w:p>
  </w:footnote>
  <w:footnote w:type="continuationSeparator" w:id="0">
    <w:p w:rsidR="005973E4" w:rsidRDefault="005973E4" w:rsidP="00AE316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3166"/>
    <w:rsid w:val="00007887"/>
    <w:rsid w:val="00020E88"/>
    <w:rsid w:val="00084D23"/>
    <w:rsid w:val="000A30CC"/>
    <w:rsid w:val="001C6E50"/>
    <w:rsid w:val="002B0F1D"/>
    <w:rsid w:val="00410713"/>
    <w:rsid w:val="00431BA2"/>
    <w:rsid w:val="0053773C"/>
    <w:rsid w:val="00583660"/>
    <w:rsid w:val="00593A24"/>
    <w:rsid w:val="005973E4"/>
    <w:rsid w:val="00615B83"/>
    <w:rsid w:val="006E1B46"/>
    <w:rsid w:val="00807438"/>
    <w:rsid w:val="00844CAB"/>
    <w:rsid w:val="00850766"/>
    <w:rsid w:val="00940999"/>
    <w:rsid w:val="009846D6"/>
    <w:rsid w:val="00A10C1B"/>
    <w:rsid w:val="00AE3166"/>
    <w:rsid w:val="00C85D5D"/>
    <w:rsid w:val="00C9196F"/>
    <w:rsid w:val="00CB2F01"/>
    <w:rsid w:val="00CD4EF8"/>
    <w:rsid w:val="00D1649A"/>
    <w:rsid w:val="00D37613"/>
    <w:rsid w:val="00F53A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v:stroke endarrow="block"/>
    </o:shapedefaults>
    <o:shapelayout v:ext="edit">
      <o:idmap v:ext="edit" data="2"/>
      <o:rules v:ext="edit">
        <o:r id="V:Rule19" type="connector" idref="#_x0000_s2080"/>
        <o:r id="V:Rule20" type="connector" idref="#_x0000_s2079"/>
        <o:r id="V:Rule21" type="connector" idref="#_x0000_s2068"/>
        <o:r id="V:Rule22" type="connector" idref="#_x0000_s2059"/>
        <o:r id="V:Rule23" type="connector" idref="#_x0000_s2081"/>
        <o:r id="V:Rule24" type="connector" idref="#_x0000_s2062"/>
        <o:r id="V:Rule25" type="connector" idref="#_x0000_s2056"/>
        <o:r id="V:Rule26" type="connector" idref="#_x0000_s2057"/>
        <o:r id="V:Rule27" type="connector" idref="#_x0000_s2052"/>
        <o:r id="V:Rule28" type="connector" idref="#_x0000_s2061"/>
        <o:r id="V:Rule29" type="connector" idref="#_x0000_s2072"/>
        <o:r id="V:Rule30" type="connector" idref="#_x0000_s2058"/>
        <o:r id="V:Rule31" type="connector" idref="#_x0000_s2051"/>
        <o:r id="V:Rule32" type="connector" idref="#_x0000_s2060"/>
        <o:r id="V:Rule33" type="connector" idref="#_x0000_s2069"/>
        <o:r id="V:Rule34" type="connector" idref="#_x0000_s2073"/>
        <o:r id="V:Rule35" type="connector" idref="#_x0000_s2071"/>
        <o:r id="V:Rule36" type="connector" idref="#_x0000_s206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73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E31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E316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E31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E316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覃兰勇</dc:creator>
  <cp:keywords/>
  <dc:description/>
  <cp:lastModifiedBy>覃兰勇</cp:lastModifiedBy>
  <cp:revision>16</cp:revision>
  <dcterms:created xsi:type="dcterms:W3CDTF">2026-01-12T02:08:00Z</dcterms:created>
  <dcterms:modified xsi:type="dcterms:W3CDTF">2026-01-21T02:10:00Z</dcterms:modified>
</cp:coreProperties>
</file>