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县人民医院</w:t>
      </w:r>
      <w:r>
        <w:rPr>
          <w:rFonts w:hint="eastAsia"/>
        </w:rPr>
        <w:t>6号楼二楼中庭特级防火卷帘供</w:t>
      </w:r>
      <w:bookmarkStart w:id="0" w:name="_GoBack"/>
      <w:bookmarkEnd w:id="0"/>
      <w:r>
        <w:rPr>
          <w:rFonts w:hint="eastAsia"/>
        </w:rPr>
        <w:t>货及安装工程</w:t>
      </w:r>
    </w:p>
    <w:p>
      <w:pPr>
        <w:pStyle w:val="2"/>
        <w:bidi w:val="0"/>
        <w:jc w:val="center"/>
        <w:rPr>
          <w:rFonts w:hint="eastAsia"/>
        </w:rPr>
      </w:pPr>
      <w:r>
        <w:rPr>
          <w:rFonts w:hint="eastAsia"/>
        </w:rPr>
        <w:t>技术要求</w:t>
      </w:r>
    </w:p>
    <w:p>
      <w:pPr>
        <w:jc w:val="center"/>
        <w:rPr>
          <w:rFonts w:hint="eastAsia" w:ascii="华文仿宋" w:hAnsi="华文仿宋" w:eastAsiaTheme="minorEastAsia"/>
          <w:spacing w:val="11"/>
          <w:sz w:val="24"/>
          <w:szCs w:val="28"/>
        </w:rPr>
      </w:pPr>
    </w:p>
    <w:p>
      <w:pPr>
        <w:rPr>
          <w:rFonts w:ascii="华文仿宋" w:hAnsi="华文仿宋" w:eastAsiaTheme="minorEastAsia"/>
          <w:spacing w:val="11"/>
          <w:sz w:val="24"/>
          <w:szCs w:val="28"/>
        </w:rPr>
      </w:pPr>
      <w:r>
        <w:rPr>
          <w:rFonts w:hint="eastAsia" w:ascii="华文仿宋" w:hAnsi="华文仿宋" w:eastAsiaTheme="minorEastAsia"/>
          <w:spacing w:val="11"/>
          <w:sz w:val="24"/>
          <w:szCs w:val="28"/>
        </w:rPr>
        <w:t>一、工程简介</w:t>
      </w:r>
    </w:p>
    <w:p>
      <w:pPr>
        <w:ind w:firstLine="518" w:firstLineChars="198"/>
        <w:rPr>
          <w:rFonts w:hint="eastAsia" w:ascii="华文仿宋" w:hAnsi="华文仿宋" w:eastAsiaTheme="minorEastAsia"/>
          <w:spacing w:val="11"/>
          <w:sz w:val="24"/>
          <w:szCs w:val="28"/>
        </w:rPr>
      </w:pPr>
      <w:r>
        <w:rPr>
          <w:rFonts w:hint="eastAsia" w:ascii="华文仿宋" w:hAnsi="华文仿宋" w:eastAsiaTheme="minorEastAsia"/>
          <w:spacing w:val="11"/>
          <w:sz w:val="24"/>
          <w:szCs w:val="28"/>
        </w:rPr>
        <w:t>融水县人民医院6号楼二楼中庭特级防火卷帘供货及安装工程，目前已安装单轨单帘防火卷帘门，只能满足耐火完整性，不能满足耐火隔热性，设计耐火等级大于等于3小时的要求。根据现场的条件，该项目防火卷帘门材质</w:t>
      </w:r>
      <w:r>
        <w:rPr>
          <w:rFonts w:hint="eastAsia" w:ascii="华文仿宋" w:hAnsi="华文仿宋" w:eastAsiaTheme="minorEastAsia"/>
          <w:spacing w:val="11"/>
          <w:sz w:val="24"/>
          <w:szCs w:val="28"/>
          <w:lang w:val="en-US" w:eastAsia="zh-CN"/>
        </w:rPr>
        <w:t>需</w:t>
      </w:r>
      <w:r>
        <w:rPr>
          <w:rFonts w:hint="eastAsia" w:ascii="华文仿宋" w:hAnsi="华文仿宋" w:eastAsiaTheme="minorEastAsia"/>
          <w:spacing w:val="11"/>
          <w:sz w:val="24"/>
          <w:szCs w:val="28"/>
        </w:rPr>
        <w:t>用无机布双规双帘特级防火卷帘门安装，满足防火耐火完整性和耐火隔热性要求</w:t>
      </w:r>
      <w:r>
        <w:rPr>
          <w:rFonts w:hint="eastAsia" w:ascii="华文仿宋" w:hAnsi="华文仿宋" w:eastAsiaTheme="minorEastAsia"/>
          <w:spacing w:val="11"/>
          <w:sz w:val="24"/>
          <w:szCs w:val="28"/>
          <w:lang w:val="en-US" w:eastAsia="zh-CN"/>
        </w:rPr>
        <w:t>及</w:t>
      </w:r>
      <w:r>
        <w:rPr>
          <w:rFonts w:hint="eastAsia" w:ascii="华文仿宋" w:hAnsi="华文仿宋" w:eastAsiaTheme="minorEastAsia"/>
          <w:spacing w:val="11"/>
          <w:sz w:val="24"/>
          <w:szCs w:val="28"/>
        </w:rPr>
        <w:t>后期使用与维修，所供应、安装的无机布双规双帘特级防火卷帘门</w:t>
      </w:r>
      <w:r>
        <w:rPr>
          <w:rFonts w:hint="eastAsia" w:ascii="华文仿宋" w:hAnsi="华文仿宋" w:eastAsiaTheme="minorEastAsia"/>
          <w:spacing w:val="11"/>
          <w:sz w:val="24"/>
          <w:szCs w:val="28"/>
          <w:lang w:val="en-US" w:eastAsia="zh-CN"/>
        </w:rPr>
        <w:t>必须</w:t>
      </w:r>
      <w:r>
        <w:rPr>
          <w:rFonts w:hint="eastAsia" w:ascii="华文仿宋" w:hAnsi="华文仿宋" w:eastAsiaTheme="minorEastAsia"/>
          <w:spacing w:val="11"/>
          <w:sz w:val="24"/>
          <w:szCs w:val="28"/>
        </w:rPr>
        <w:t>满足消防合格验收。详见：GB14102-2005《防火卷帘》规范。</w:t>
      </w:r>
    </w:p>
    <w:p>
      <w:pPr>
        <w:rPr>
          <w:rFonts w:hint="eastAsia" w:ascii="华文仿宋" w:hAnsi="华文仿宋" w:eastAsiaTheme="minorEastAsia"/>
          <w:spacing w:val="11"/>
          <w:sz w:val="24"/>
          <w:szCs w:val="28"/>
        </w:rPr>
      </w:pPr>
      <w:r>
        <w:rPr>
          <w:rFonts w:hint="eastAsia" w:ascii="华文仿宋" w:hAnsi="华文仿宋" w:eastAsiaTheme="minorEastAsia"/>
          <w:spacing w:val="11"/>
          <w:sz w:val="24"/>
          <w:szCs w:val="28"/>
        </w:rPr>
        <w:t>二、防火卷帘技术要求</w:t>
      </w:r>
    </w:p>
    <w:p>
      <w:pPr>
        <w:rPr>
          <w:rFonts w:hint="eastAsia" w:ascii="等线" w:eastAsiaTheme="minorEastAsia"/>
          <w:sz w:val="24"/>
          <w:szCs w:val="28"/>
        </w:rPr>
      </w:pPr>
      <w:r>
        <w:rPr>
          <w:rFonts w:hint="eastAsia" w:ascii="宋体" w:hAnsi="宋体" w:eastAsiaTheme="minorEastAsia"/>
          <w:sz w:val="24"/>
          <w:szCs w:val="28"/>
          <w:lang w:eastAsia="zh-CN"/>
        </w:rPr>
        <w:t>（</w:t>
      </w:r>
      <w:r>
        <w:rPr>
          <w:rFonts w:hint="eastAsia" w:ascii="宋体" w:hAnsi="宋体" w:eastAsiaTheme="minorEastAsia"/>
          <w:sz w:val="24"/>
          <w:szCs w:val="28"/>
          <w:lang w:val="en-US" w:eastAsia="zh-CN"/>
        </w:rPr>
        <w:t>一</w:t>
      </w:r>
      <w:r>
        <w:rPr>
          <w:rFonts w:hint="eastAsia" w:ascii="宋体" w:hAnsi="宋体" w:eastAsiaTheme="minorEastAsia"/>
          <w:sz w:val="24"/>
          <w:szCs w:val="28"/>
          <w:lang w:eastAsia="zh-CN"/>
        </w:rPr>
        <w:t>）</w:t>
      </w:r>
      <w:r>
        <w:rPr>
          <w:rFonts w:hint="eastAsia" w:ascii="宋体" w:hAnsi="宋体" w:eastAsiaTheme="minorEastAsia"/>
          <w:sz w:val="24"/>
          <w:szCs w:val="28"/>
        </w:rPr>
        <w:t>.</w:t>
      </w:r>
      <w:r>
        <w:rPr>
          <w:rFonts w:hint="eastAsia" w:ascii="等线" w:hAnsi="等线" w:eastAsiaTheme="minorEastAsia"/>
          <w:sz w:val="24"/>
          <w:szCs w:val="28"/>
        </w:rPr>
        <w:t>技术特点说明</w:t>
      </w:r>
    </w:p>
    <w:p>
      <w:pPr>
        <w:ind w:left="225"/>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采用无机织物作为帘面,中间用空气作为隔热层，具有隔热性,并达到一定的耐火极限的防火卷帘。</w:t>
      </w:r>
    </w:p>
    <w:p>
      <w:pPr>
        <w:numPr>
          <w:ilvl w:val="0"/>
          <w:numId w:val="1"/>
        </w:numPr>
        <w:rPr>
          <w:rFonts w:hint="eastAsia" w:ascii="等线" w:eastAsiaTheme="minorEastAsia"/>
          <w:sz w:val="24"/>
          <w:szCs w:val="28"/>
        </w:rPr>
      </w:pPr>
      <w:r>
        <w:rPr>
          <w:rFonts w:hint="eastAsia" w:ascii="等线" w:hAnsi="等线" w:eastAsiaTheme="minorEastAsia"/>
          <w:sz w:val="24"/>
          <w:szCs w:val="28"/>
        </w:rPr>
        <w:t>不用水进行保护，减少管线的布置，解决了原有防火卷帘与水幕配合管线繁杂、总体造价高的问题。</w:t>
      </w:r>
    </w:p>
    <w:p>
      <w:pPr>
        <w:numPr>
          <w:ilvl w:val="0"/>
          <w:numId w:val="1"/>
        </w:numPr>
        <w:rPr>
          <w:rFonts w:hint="eastAsia" w:ascii="等线" w:eastAsiaTheme="minorEastAsia"/>
          <w:sz w:val="24"/>
          <w:szCs w:val="28"/>
        </w:rPr>
      </w:pPr>
      <w:r>
        <w:rPr>
          <w:rFonts w:hint="eastAsia" w:ascii="等线" w:hAnsi="等线" w:eastAsiaTheme="minorEastAsia"/>
          <w:sz w:val="24"/>
          <w:szCs w:val="28"/>
        </w:rPr>
        <w:t>防火性能稳定。</w:t>
      </w:r>
    </w:p>
    <w:p>
      <w:pPr>
        <w:numPr>
          <w:ilvl w:val="0"/>
          <w:numId w:val="1"/>
        </w:numPr>
        <w:rPr>
          <w:rFonts w:hint="eastAsia" w:ascii="等线" w:eastAsiaTheme="minorEastAsia"/>
          <w:sz w:val="24"/>
          <w:szCs w:val="28"/>
        </w:rPr>
      </w:pPr>
      <w:r>
        <w:rPr>
          <w:rFonts w:hint="eastAsia" w:ascii="等线" w:hAnsi="等线" w:eastAsiaTheme="minorEastAsia"/>
          <w:sz w:val="24"/>
          <w:szCs w:val="28"/>
        </w:rPr>
        <w:t>安装方便。</w:t>
      </w:r>
    </w:p>
    <w:p>
      <w:pPr>
        <w:numPr>
          <w:ilvl w:val="0"/>
          <w:numId w:val="1"/>
        </w:numPr>
        <w:rPr>
          <w:rFonts w:hint="eastAsia" w:ascii="等线" w:eastAsiaTheme="minorEastAsia"/>
          <w:sz w:val="24"/>
          <w:szCs w:val="28"/>
        </w:rPr>
      </w:pPr>
      <w:r>
        <w:rPr>
          <w:rFonts w:hint="eastAsia" w:ascii="等线" w:hAnsi="等线" w:eastAsiaTheme="minorEastAsia"/>
          <w:sz w:val="24"/>
          <w:szCs w:val="28"/>
        </w:rPr>
        <w:t>两侧设有防风钩,具有一定的抗风压性。</w:t>
      </w:r>
    </w:p>
    <w:p>
      <w:pPr>
        <w:numPr>
          <w:ilvl w:val="0"/>
          <w:numId w:val="1"/>
        </w:numPr>
        <w:rPr>
          <w:rFonts w:hint="eastAsia" w:ascii="等线" w:eastAsiaTheme="minorEastAsia"/>
          <w:sz w:val="24"/>
          <w:szCs w:val="28"/>
        </w:rPr>
      </w:pPr>
      <w:r>
        <w:rPr>
          <w:rFonts w:hint="eastAsia" w:ascii="等线" w:hAnsi="等线" w:eastAsiaTheme="minorEastAsia"/>
          <w:sz w:val="24"/>
          <w:szCs w:val="28"/>
        </w:rPr>
        <w:t>需留有一定的安装空间,需与设计</w:t>
      </w:r>
      <w:r>
        <w:rPr>
          <w:rFonts w:hint="eastAsia" w:ascii="等线" w:hAnsi="等线" w:eastAsiaTheme="minorEastAsia"/>
          <w:sz w:val="24"/>
          <w:szCs w:val="28"/>
          <w:lang w:val="en-US" w:eastAsia="zh-CN"/>
        </w:rPr>
        <w:t>方</w:t>
      </w:r>
      <w:r>
        <w:rPr>
          <w:rFonts w:hint="eastAsia" w:ascii="等线" w:hAnsi="等线" w:eastAsiaTheme="minorEastAsia"/>
          <w:sz w:val="24"/>
          <w:szCs w:val="28"/>
        </w:rPr>
        <w:t>进行必要的勾通。</w:t>
      </w:r>
    </w:p>
    <w:p>
      <w:pPr>
        <w:ind w:left="225"/>
        <w:rPr>
          <w:rFonts w:hint="eastAsia" w:ascii="等线" w:eastAsiaTheme="minorEastAsia"/>
          <w:sz w:val="24"/>
          <w:szCs w:val="28"/>
        </w:rPr>
      </w:pPr>
      <w:r>
        <w:rPr>
          <w:rFonts w:hint="eastAsia" w:ascii="等线" w:hAnsi="等线" w:eastAsiaTheme="minorEastAsia"/>
          <w:sz w:val="24"/>
          <w:szCs w:val="28"/>
        </w:rPr>
        <w:t>技术参数：</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60"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等线" w:eastAsiaTheme="minorEastAsia"/>
                <w:sz w:val="24"/>
                <w:szCs w:val="28"/>
              </w:rPr>
            </w:pPr>
            <w:r>
              <w:rPr>
                <w:rFonts w:hint="eastAsia" w:ascii="等线" w:hAnsi="等线" w:eastAsiaTheme="minorEastAsia"/>
                <w:sz w:val="24"/>
                <w:szCs w:val="28"/>
              </w:rPr>
              <w:t>耐火极限</w:t>
            </w:r>
          </w:p>
        </w:tc>
        <w:tc>
          <w:tcPr>
            <w:tcW w:w="1980"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等线" w:eastAsiaTheme="minorEastAsia"/>
                <w:sz w:val="24"/>
                <w:szCs w:val="28"/>
              </w:rPr>
            </w:pPr>
            <w:r>
              <w:rPr>
                <w:rFonts w:hint="eastAsia" w:ascii="等线" w:hAnsi="等线" w:eastAsiaTheme="minorEastAsia"/>
                <w:sz w:val="24"/>
                <w:szCs w:val="28"/>
              </w:rPr>
              <w:t>双轨间距</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等线" w:eastAsiaTheme="minorEastAsia"/>
                <w:sz w:val="24"/>
                <w:szCs w:val="28"/>
              </w:rPr>
            </w:pPr>
            <w:r>
              <w:rPr>
                <w:rFonts w:hint="eastAsia" w:ascii="等线" w:hAnsi="等线" w:eastAsiaTheme="minorEastAsia"/>
                <w:sz w:val="24"/>
                <w:szCs w:val="28"/>
              </w:rPr>
              <w:t>夹板间距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等线" w:eastAsiaTheme="minorEastAsia"/>
                <w:sz w:val="24"/>
                <w:szCs w:val="28"/>
              </w:rPr>
            </w:pPr>
            <w:r>
              <w:rPr>
                <w:rFonts w:hint="eastAsia" w:ascii="等线" w:hAnsi="等线" w:eastAsiaTheme="minorEastAsia"/>
                <w:sz w:val="24"/>
                <w:szCs w:val="28"/>
              </w:rPr>
              <w:t>≥3小时</w:t>
            </w:r>
          </w:p>
        </w:tc>
        <w:tc>
          <w:tcPr>
            <w:tcW w:w="198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等线" w:eastAsiaTheme="minorEastAsia"/>
                <w:sz w:val="24"/>
                <w:szCs w:val="28"/>
              </w:rPr>
            </w:pPr>
            <w:r>
              <w:rPr>
                <w:rFonts w:hint="eastAsia" w:ascii="等线" w:hAnsi="等线" w:eastAsiaTheme="minorEastAsia"/>
                <w:sz w:val="24"/>
                <w:szCs w:val="28"/>
              </w:rPr>
              <w:t>不小于280mm</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等线" w:eastAsiaTheme="minorEastAsia"/>
                <w:sz w:val="24"/>
                <w:szCs w:val="28"/>
              </w:rPr>
            </w:pPr>
            <w:r>
              <w:rPr>
                <w:rFonts w:hint="eastAsia" w:ascii="等线" w:hAnsi="等线" w:eastAsiaTheme="minorEastAsia"/>
                <w:sz w:val="24"/>
                <w:szCs w:val="28"/>
              </w:rPr>
              <w:t>400-600mm</w:t>
            </w:r>
          </w:p>
        </w:tc>
      </w:tr>
    </w:tbl>
    <w:p>
      <w:pPr>
        <w:numPr>
          <w:ilvl w:val="1"/>
          <w:numId w:val="2"/>
        </w:numPr>
        <w:ind w:left="360" w:leftChars="0" w:firstLineChars="0"/>
        <w:rPr>
          <w:rFonts w:hint="eastAsia" w:ascii="等线" w:eastAsiaTheme="minorEastAsia"/>
          <w:sz w:val="24"/>
          <w:szCs w:val="28"/>
        </w:rPr>
      </w:pPr>
      <w:r>
        <w:rPr>
          <w:rFonts w:hint="eastAsia" w:ascii="等线" w:hAnsi="等线" w:eastAsiaTheme="minorEastAsia"/>
          <w:sz w:val="24"/>
          <w:szCs w:val="28"/>
        </w:rPr>
        <w:t>耐火极限大于等于3.0小时。背火面最高平均温升84。5,最高单点温升99。4℃未丧失隔热性.</w:t>
      </w:r>
    </w:p>
    <w:p>
      <w:pPr>
        <w:numPr>
          <w:ilvl w:val="1"/>
          <w:numId w:val="2"/>
        </w:numPr>
        <w:ind w:left="360" w:leftChars="0" w:firstLineChars="0"/>
        <w:rPr>
          <w:rFonts w:hint="eastAsia" w:ascii="等线" w:eastAsiaTheme="minorEastAsia"/>
          <w:sz w:val="24"/>
          <w:szCs w:val="28"/>
        </w:rPr>
      </w:pPr>
      <w:r>
        <w:rPr>
          <w:rFonts w:hint="eastAsia" w:ascii="等线" w:hAnsi="等线" w:eastAsiaTheme="minorEastAsia"/>
          <w:sz w:val="24"/>
          <w:szCs w:val="28"/>
        </w:rPr>
        <w:t>卷帘的两帘面中心距不小于280mm.</w:t>
      </w:r>
    </w:p>
    <w:p>
      <w:pPr>
        <w:numPr>
          <w:ilvl w:val="1"/>
          <w:numId w:val="2"/>
        </w:numPr>
        <w:ind w:left="360" w:leftChars="0" w:firstLineChars="0"/>
        <w:rPr>
          <w:rFonts w:hint="eastAsia" w:ascii="等线" w:eastAsiaTheme="minorEastAsia"/>
          <w:sz w:val="24"/>
          <w:szCs w:val="28"/>
        </w:rPr>
      </w:pPr>
      <w:r>
        <w:rPr>
          <w:rFonts w:hint="eastAsia" w:ascii="等线" w:hAnsi="等线" w:eastAsiaTheme="minorEastAsia"/>
          <w:sz w:val="24"/>
          <w:szCs w:val="28"/>
        </w:rPr>
        <w:t>电动卷门机:</w:t>
      </w:r>
    </w:p>
    <w:p>
      <w:pPr>
        <w:numPr>
          <w:ilvl w:val="2"/>
          <w:numId w:val="2"/>
        </w:numPr>
        <w:rPr>
          <w:rFonts w:hint="eastAsia" w:ascii="等线" w:eastAsiaTheme="minorEastAsia"/>
          <w:sz w:val="24"/>
          <w:szCs w:val="28"/>
        </w:rPr>
      </w:pPr>
      <w:r>
        <w:rPr>
          <w:rFonts w:hint="eastAsia" w:ascii="等线" w:hAnsi="等线" w:eastAsiaTheme="minorEastAsia"/>
          <w:sz w:val="24"/>
          <w:szCs w:val="28"/>
        </w:rPr>
        <w:t>限位开关：具有限位开关,卷帘启闭至上下限位时，能自动停止，重复定位误差小于20mm;</w:t>
      </w:r>
    </w:p>
    <w:p>
      <w:pPr>
        <w:numPr>
          <w:ilvl w:val="2"/>
          <w:numId w:val="2"/>
        </w:numPr>
        <w:rPr>
          <w:rFonts w:hint="eastAsia" w:ascii="等线" w:eastAsiaTheme="minorEastAsia"/>
          <w:sz w:val="24"/>
          <w:szCs w:val="28"/>
        </w:rPr>
      </w:pPr>
      <w:r>
        <w:rPr>
          <w:rFonts w:hint="eastAsia" w:ascii="等线" w:hAnsi="等线" w:eastAsiaTheme="minorEastAsia"/>
          <w:sz w:val="24"/>
          <w:szCs w:val="28"/>
        </w:rPr>
        <w:t>设有低温熔断装置;</w:t>
      </w:r>
    </w:p>
    <w:p>
      <w:pPr>
        <w:numPr>
          <w:ilvl w:val="2"/>
          <w:numId w:val="2"/>
        </w:numPr>
        <w:rPr>
          <w:rFonts w:hint="eastAsia" w:ascii="等线" w:eastAsiaTheme="minorEastAsia"/>
          <w:sz w:val="24"/>
          <w:szCs w:val="28"/>
        </w:rPr>
      </w:pPr>
      <w:r>
        <w:rPr>
          <w:rFonts w:hint="eastAsia" w:ascii="等线" w:hAnsi="等线" w:eastAsiaTheme="minorEastAsia"/>
          <w:sz w:val="24"/>
          <w:szCs w:val="28"/>
        </w:rPr>
        <w:t>具有自重下降恒速性能;</w:t>
      </w:r>
    </w:p>
    <w:p>
      <w:pPr>
        <w:numPr>
          <w:ilvl w:val="2"/>
          <w:numId w:val="2"/>
        </w:numPr>
        <w:rPr>
          <w:rFonts w:hint="eastAsia" w:ascii="等线" w:eastAsiaTheme="minorEastAsia"/>
          <w:sz w:val="24"/>
          <w:szCs w:val="28"/>
        </w:rPr>
      </w:pPr>
      <w:r>
        <w:rPr>
          <w:rFonts w:hint="eastAsia" w:ascii="等线" w:hAnsi="等线" w:eastAsiaTheme="minorEastAsia"/>
          <w:sz w:val="24"/>
          <w:szCs w:val="28"/>
        </w:rPr>
        <w:t>能使卷帘在任何位置停止；</w:t>
      </w:r>
    </w:p>
    <w:p>
      <w:pPr>
        <w:numPr>
          <w:ilvl w:val="2"/>
          <w:numId w:val="2"/>
        </w:numPr>
        <w:rPr>
          <w:rFonts w:hint="eastAsia" w:ascii="等线" w:eastAsiaTheme="minorEastAsia"/>
          <w:sz w:val="24"/>
          <w:szCs w:val="28"/>
        </w:rPr>
      </w:pPr>
      <w:r>
        <w:rPr>
          <w:rFonts w:hint="eastAsia" w:ascii="等线" w:hAnsi="等线" w:eastAsiaTheme="minorEastAsia"/>
          <w:sz w:val="24"/>
          <w:szCs w:val="28"/>
        </w:rPr>
        <w:t xml:space="preserve">附设控制保险装置:联动装置\手动速放关闭装置(臂力≤N)、下降至1。5M处设有延时下降装置。   </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4．下降至1.5m处有延时下降装置.</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5．使用手动速放装置时，臂力小于等于50N</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6．卷门启闭、运行的平均噪音：机平均噪间小于等于60Db。</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7．洞口高度2m-5m，电动启降速度2m/min~6。5m/min,自重下降速度3m/min~7m/min。</w:t>
      </w:r>
    </w:p>
    <w:p>
      <w:pPr>
        <w:rPr>
          <w:rFonts w:hint="eastAsia" w:ascii="等线" w:eastAsiaTheme="minorEastAsia"/>
          <w:sz w:val="24"/>
          <w:szCs w:val="28"/>
        </w:rPr>
      </w:pPr>
      <w:r>
        <w:rPr>
          <w:rFonts w:hint="eastAsia" w:ascii="等线" w:hAnsi="等线" w:eastAsiaTheme="minorEastAsia"/>
          <w:sz w:val="24"/>
          <w:szCs w:val="28"/>
        </w:rPr>
        <w:t>检验依据：按照双轨特级防火卷企业标准Q/TXTMX00J-2004</w:t>
      </w:r>
    </w:p>
    <w:p>
      <w:pPr>
        <w:rPr>
          <w:rFonts w:hint="eastAsia" w:ascii="等线" w:eastAsiaTheme="minorEastAsia"/>
          <w:sz w:val="24"/>
          <w:szCs w:val="28"/>
        </w:rPr>
      </w:pPr>
      <w:r>
        <w:rPr>
          <w:rFonts w:hint="eastAsia" w:ascii="等线" w:hAnsi="等线" w:eastAsiaTheme="minorEastAsia"/>
          <w:sz w:val="24"/>
          <w:szCs w:val="28"/>
        </w:rPr>
        <w:t>试验方法:按照GB/9978—1999《建筑构件耐火试验方法》</w:t>
      </w:r>
    </w:p>
    <w:p>
      <w:pPr>
        <w:numPr>
          <w:ilvl w:val="0"/>
          <w:numId w:val="2"/>
        </w:numPr>
        <w:rPr>
          <w:rFonts w:hint="eastAsia" w:ascii="等线" w:eastAsiaTheme="minorEastAsia"/>
          <w:sz w:val="24"/>
          <w:szCs w:val="28"/>
        </w:rPr>
      </w:pPr>
      <w:r>
        <w:rPr>
          <w:rFonts w:hint="eastAsia" w:ascii="等线" w:hAnsi="等线" w:eastAsiaTheme="minorEastAsia"/>
          <w:sz w:val="24"/>
          <w:szCs w:val="28"/>
        </w:rPr>
        <w:t>设计说明</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1．帘面用材料的燃烧性能达到GB8624中A级的规定.</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2．导轨选材：采用1.5mm镀锌钢板掩埋型导轨。</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3.安装形式分为:中装、侧装、（具体形式见安装图)</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4．电机及支架选择：根据洞口大小选择电机及支架大小（详见主要零部件技术要求表）</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5．按钮盒:</w:t>
      </w:r>
    </w:p>
    <w:p>
      <w:pPr>
        <w:keepNext w:val="0"/>
        <w:keepLines w:val="0"/>
        <w:pageBreakBefore w:val="0"/>
        <w:widowControl w:val="0"/>
        <w:kinsoku/>
        <w:wordWrap/>
        <w:overflowPunct/>
        <w:topLinePunct w:val="0"/>
        <w:autoSpaceDE w:val="0"/>
        <w:autoSpaceDN/>
        <w:bidi w:val="0"/>
        <w:adjustRightInd/>
        <w:snapToGrid/>
        <w:ind w:left="0" w:hanging="1320" w:hangingChars="550"/>
        <w:jc w:val="left"/>
        <w:textAlignment w:val="top"/>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1）防火按钮盒需配置CAM锁，使其操作方便快捷、安全可靠(即：在</w:t>
      </w:r>
      <w:r>
        <w:rPr>
          <w:rFonts w:hint="eastAsia" w:ascii="等线" w:hAnsi="等线" w:eastAsiaTheme="minorEastAsia"/>
          <w:sz w:val="24"/>
          <w:szCs w:val="28"/>
          <w:lang w:val="en-US" w:eastAsia="zh-CN"/>
        </w:rPr>
        <w:t>无火</w:t>
      </w:r>
      <w:r>
        <w:rPr>
          <w:rFonts w:hint="eastAsia" w:ascii="等线" w:hAnsi="等线" w:eastAsiaTheme="minorEastAsia"/>
          <w:sz w:val="24"/>
          <w:szCs w:val="28"/>
        </w:rPr>
        <w:t>灾发生时,消防设备专职管理人员可使用权用通用钥匙打开按钮盒盖进行卷帘门运操作，其他人无法打开卷帘门；当火灾发生时，消防设备专职人员可使用通用钥匙打开按钮盒操作卷帘门，使火灾不再蔓延或进行逃生,其他人可以击碎按钮盒上的玻璃窗来操作卷帘门使自己逃生及关闭卷帘门隔断火源）.</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2)电气参数：AC220V1A或DC24V0。5A；</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3）  外型尺寸：150L＊90W*60H（mm）</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4）  按钮盒外形应美观.有上、下、停标志.</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6．防火卷帘控特制器应具有以下功能:</w:t>
      </w:r>
    </w:p>
    <w:p>
      <w:pPr>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1)能为与其边接的部位供电</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2）能直接接收防火卷帘现场的 手动控制装置操作指令并控制电动防火卷帘门的上升、停滞、下将动作，能接收防火卷帘限位器的反馈信号、输出防火卷帘控制信号，并有动作声、光指示。</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3）能接收来自消防连动控制信号和/或与其直接相连的火灾报警触发器件的火灾报警信号，发出声、光指示信号，控制防火卷帘电动卷帘门机完成相应动作。</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4）能与消防联动控制设备相连的防火卷帘控制器应能想起提供防火卷帘的位置状态信号。</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5）在控制面板上实现防火卷帘的上升、停滞、下降的操作。</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6）用于疏散功能的防火卷帘控制器应能控制防火卷帘实现二步降落功能。.</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7)防火卷帘应有回升疏散功能.</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8）当防火卷帘门的电源发生故障时，应自动切换到备用电源。若报警信号，则利用门的闭锁装置实现卷帘门的半降和全降功能.</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9）防火卷帘控制器发生下列故障适应有明显的报警声光信号：</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防火卷帘控制器电源掉电;</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防火卷帘控制器电源掉相、错相；</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防火卷帘控制器备用电源欠压。</w:t>
      </w:r>
    </w:p>
    <w:p>
      <w:pPr>
        <w:ind w:left="1200" w:hanging="1200" w:hangingChars="500"/>
        <w:rPr>
          <w:rFonts w:hint="eastAsia" w:ascii="等线" w:eastAsiaTheme="minorEastAsia"/>
          <w:sz w:val="24"/>
          <w:szCs w:val="28"/>
        </w:rPr>
      </w:pPr>
      <w:r>
        <w:rPr>
          <w:rFonts w:hint="eastAsia" w:ascii="等线" w:eastAsiaTheme="minorEastAsia"/>
          <w:sz w:val="24"/>
          <w:szCs w:val="28"/>
        </w:rPr>
        <w:t xml:space="preserve">       </w:t>
      </w:r>
      <w:r>
        <w:rPr>
          <w:rFonts w:hint="eastAsia" w:ascii="等线" w:hAnsi="等线" w:eastAsiaTheme="minorEastAsia"/>
          <w:sz w:val="24"/>
          <w:szCs w:val="28"/>
        </w:rPr>
        <w:t>10）防火卷帘控制其应有电源转换的装置.</w:t>
      </w:r>
    </w:p>
    <w:p>
      <w:pPr>
        <w:ind w:left="1200" w:hanging="1200" w:hangingChars="500"/>
        <w:rPr>
          <w:rFonts w:hint="eastAsia" w:ascii="等线" w:eastAsiaTheme="minorEastAsia"/>
          <w:sz w:val="24"/>
          <w:szCs w:val="28"/>
        </w:rPr>
      </w:pPr>
      <w:r>
        <w:rPr>
          <w:rFonts w:hint="eastAsia" w:ascii="等线" w:hAnsi="等线" w:eastAsiaTheme="minorEastAsia"/>
          <w:sz w:val="24"/>
          <w:szCs w:val="28"/>
          <w:lang w:eastAsia="zh-CN"/>
        </w:rPr>
        <w:t>（</w:t>
      </w:r>
      <w:r>
        <w:rPr>
          <w:rFonts w:hint="eastAsia" w:ascii="等线" w:hAnsi="等线" w:eastAsiaTheme="minorEastAsia"/>
          <w:sz w:val="24"/>
          <w:szCs w:val="28"/>
          <w:lang w:val="en-US" w:eastAsia="zh-CN"/>
        </w:rPr>
        <w:t>三</w:t>
      </w:r>
      <w:r>
        <w:rPr>
          <w:rFonts w:hint="eastAsia" w:ascii="等线" w:hAnsi="等线" w:eastAsiaTheme="minorEastAsia"/>
          <w:sz w:val="24"/>
          <w:szCs w:val="28"/>
          <w:lang w:eastAsia="zh-CN"/>
        </w:rPr>
        <w:t>）</w:t>
      </w:r>
      <w:r>
        <w:rPr>
          <w:rFonts w:hint="eastAsia" w:ascii="等线" w:hAnsi="等线" w:eastAsiaTheme="minorEastAsia"/>
          <w:sz w:val="24"/>
          <w:szCs w:val="28"/>
        </w:rPr>
        <w:t>具体功能实现：</w:t>
      </w:r>
    </w:p>
    <w:p>
      <w:pPr>
        <w:numPr>
          <w:ilvl w:val="1"/>
          <w:numId w:val="3"/>
        </w:numPr>
        <w:rPr>
          <w:rFonts w:hint="eastAsia" w:ascii="等线" w:eastAsiaTheme="minorEastAsia"/>
          <w:sz w:val="24"/>
          <w:szCs w:val="28"/>
        </w:rPr>
      </w:pPr>
      <w:r>
        <w:rPr>
          <w:rFonts w:hint="eastAsia" w:ascii="等线" w:hAnsi="等线" w:eastAsiaTheme="minorEastAsia"/>
          <w:sz w:val="24"/>
          <w:szCs w:val="28"/>
        </w:rPr>
        <w:t>手动控制功能：设有手动控制按钮盒</w:t>
      </w:r>
      <w:r>
        <w:rPr>
          <w:rFonts w:hint="eastAsia" w:ascii="等线" w:eastAsiaTheme="minorEastAsia"/>
          <w:sz w:val="24"/>
          <w:szCs w:val="28"/>
        </w:rPr>
        <w:t xml:space="preserve"> </w:t>
      </w:r>
      <w:r>
        <w:rPr>
          <w:rFonts w:hint="eastAsia" w:ascii="等线" w:hAnsi="等线" w:eastAsiaTheme="minorEastAsia"/>
          <w:sz w:val="24"/>
          <w:szCs w:val="28"/>
        </w:rPr>
        <w:t>,可正常控制卷帘;卷门机上装有手动拉链，在切断电源的情况下，可由人工拉动链完成卷帘门正常下降.</w:t>
      </w:r>
    </w:p>
    <w:p>
      <w:pPr>
        <w:numPr>
          <w:ilvl w:val="1"/>
          <w:numId w:val="3"/>
        </w:numPr>
        <w:rPr>
          <w:rFonts w:hint="eastAsia" w:ascii="等线" w:eastAsiaTheme="minorEastAsia"/>
          <w:sz w:val="24"/>
          <w:szCs w:val="28"/>
        </w:rPr>
      </w:pPr>
      <w:r>
        <w:rPr>
          <w:rFonts w:hint="eastAsia" w:ascii="等线" w:hAnsi="等线" w:eastAsiaTheme="minorEastAsia"/>
          <w:sz w:val="24"/>
          <w:szCs w:val="28"/>
        </w:rPr>
        <w:t>自动控制功能：</w:t>
      </w:r>
    </w:p>
    <w:p>
      <w:pPr>
        <w:numPr>
          <w:ilvl w:val="2"/>
          <w:numId w:val="3"/>
        </w:numPr>
        <w:rPr>
          <w:rFonts w:hint="eastAsia" w:ascii="等线" w:eastAsiaTheme="minorEastAsia"/>
          <w:sz w:val="24"/>
          <w:szCs w:val="28"/>
        </w:rPr>
      </w:pPr>
      <w:r>
        <w:rPr>
          <w:rFonts w:hint="eastAsia" w:ascii="等线" w:hAnsi="等线" w:eastAsiaTheme="minorEastAsia"/>
          <w:sz w:val="24"/>
          <w:szCs w:val="28"/>
        </w:rPr>
        <w:t>一步降防火卷帘门控制(防火隔断）</w:t>
      </w:r>
    </w:p>
    <w:p>
      <w:pPr>
        <w:ind w:left="1200"/>
        <w:rPr>
          <w:rFonts w:hint="eastAsia" w:ascii="等线" w:eastAsiaTheme="minorEastAsia"/>
          <w:sz w:val="24"/>
          <w:szCs w:val="28"/>
        </w:rPr>
      </w:pPr>
      <w:r>
        <w:rPr>
          <w:rFonts w:hint="eastAsia" w:ascii="等线" w:hAnsi="等线" w:eastAsiaTheme="minorEastAsia"/>
          <w:sz w:val="24"/>
          <w:szCs w:val="28"/>
        </w:rPr>
        <w:t>当烟感报警时，由控制中继器（模块)送出DC。24联动控制信号至卷帘门控制箱内的中间继电器，中间继电器动作,控制卷帘门降落至1.5m延时5-30秒后,卷帘门自动降落至地面,并将落地信号返回控制中继器.</w:t>
      </w:r>
    </w:p>
    <w:p>
      <w:pPr>
        <w:numPr>
          <w:ilvl w:val="2"/>
          <w:numId w:val="3"/>
        </w:numPr>
        <w:rPr>
          <w:rFonts w:hint="eastAsia" w:ascii="等线" w:eastAsiaTheme="minorEastAsia"/>
          <w:sz w:val="24"/>
          <w:szCs w:val="28"/>
        </w:rPr>
      </w:pPr>
      <w:r>
        <w:rPr>
          <w:rFonts w:hint="eastAsia" w:ascii="等线" w:hAnsi="等线" w:eastAsiaTheme="minorEastAsia"/>
          <w:sz w:val="24"/>
          <w:szCs w:val="28"/>
        </w:rPr>
        <w:t>二步降防火卷帘门控制（疏散通道)</w:t>
      </w:r>
    </w:p>
    <w:p>
      <w:pPr>
        <w:ind w:left="1200"/>
        <w:rPr>
          <w:rFonts w:hint="eastAsia" w:ascii="等线" w:eastAsiaTheme="minorEastAsia"/>
          <w:sz w:val="24"/>
          <w:szCs w:val="28"/>
        </w:rPr>
      </w:pPr>
      <w:r>
        <w:rPr>
          <w:rFonts w:hint="eastAsia" w:ascii="等线" w:hAnsi="等线" w:eastAsiaTheme="minorEastAsia"/>
          <w:sz w:val="24"/>
          <w:szCs w:val="28"/>
        </w:rPr>
        <w:t>当烟感报警时,由控制中继器(模块)送出DC。24V联动控制信号至卷帘门控制箱内的一步降中间继电器,中间继电器动作,控制卷帘门降落1。5m并将降半信号返回控制中继器;当温感报警时，由控制中继器(模快)送出DC.24联动控制信号至卷帘门控制箱内的二步降中间继电器，中间继电器动作，控制卷帘门降落至地面,并将落地信号返回控制中继器.</w:t>
      </w:r>
    </w:p>
    <w:p>
      <w:pPr>
        <w:numPr>
          <w:ilvl w:val="0"/>
          <w:numId w:val="4"/>
        </w:numPr>
        <w:ind w:left="600" w:leftChars="0" w:firstLine="0" w:firstLineChars="0"/>
        <w:rPr>
          <w:rFonts w:hint="eastAsia" w:ascii="等线" w:hAnsi="等线" w:eastAsiaTheme="minorEastAsia"/>
          <w:sz w:val="24"/>
          <w:szCs w:val="28"/>
        </w:rPr>
      </w:pPr>
      <w:r>
        <w:rPr>
          <w:rFonts w:hint="eastAsia" w:ascii="等线" w:hAnsi="等线" w:eastAsiaTheme="minorEastAsia"/>
          <w:sz w:val="24"/>
          <w:szCs w:val="28"/>
        </w:rPr>
        <w:t>用于分割大空间的多樘卷帘实施控制,其控制信号可以是位于卷帘周围的任一探测顺所发出的报警信号.此信号可同时控制多樘卷帘一次释放到底,其中位于疏散人流向上的卷帘,其控制装置可以采取具有延时释放功能的控制器.</w:t>
      </w:r>
    </w:p>
    <w:p>
      <w:pPr>
        <w:numPr>
          <w:ilvl w:val="0"/>
          <w:numId w:val="5"/>
        </w:numPr>
        <w:ind w:left="1120" w:hanging="960" w:hangingChars="400"/>
        <w:rPr>
          <w:rFonts w:hint="eastAsia" w:ascii="等线" w:hAnsi="等线" w:eastAsiaTheme="minorEastAsia"/>
          <w:sz w:val="24"/>
          <w:szCs w:val="28"/>
        </w:rPr>
      </w:pPr>
      <w:r>
        <w:rPr>
          <w:rFonts w:hint="eastAsia" w:ascii="等线" w:eastAsiaTheme="minorEastAsia"/>
          <w:sz w:val="24"/>
          <w:szCs w:val="28"/>
        </w:rPr>
        <w:t>主要零部</w:t>
      </w:r>
      <w:r>
        <w:rPr>
          <w:rFonts w:hint="eastAsia" w:ascii="等线" w:eastAsiaTheme="minorEastAsia"/>
          <w:sz w:val="24"/>
          <w:szCs w:val="28"/>
          <w:lang w:val="en-US" w:eastAsia="zh-CN"/>
        </w:rPr>
        <w:t>件</w:t>
      </w:r>
      <w:r>
        <w:rPr>
          <w:rFonts w:hint="eastAsia" w:ascii="等线" w:eastAsiaTheme="minorEastAsia"/>
          <w:sz w:val="24"/>
          <w:szCs w:val="28"/>
        </w:rPr>
        <w:t>技术要求</w:t>
      </w:r>
    </w:p>
    <w:p>
      <w:pPr>
        <w:numPr>
          <w:ilvl w:val="0"/>
          <w:numId w:val="0"/>
        </w:numPr>
        <w:ind w:leftChars="-400"/>
        <w:rPr>
          <w:rFonts w:hint="eastAsia" w:ascii="等线" w:hAnsi="等线" w:eastAsiaTheme="minorEastAsia"/>
          <w:sz w:val="24"/>
          <w:szCs w:val="28"/>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994"/>
        <w:gridCol w:w="2730"/>
        <w:gridCol w:w="3778"/>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序号</w:t>
            </w:r>
          </w:p>
        </w:tc>
        <w:tc>
          <w:tcPr>
            <w:tcW w:w="583" w:type="pct"/>
            <w:noWrap w:val="0"/>
            <w:vAlign w:val="center"/>
          </w:tcPr>
          <w:p>
            <w:pPr>
              <w:ind w:firstLine="120" w:firstLineChars="50"/>
              <w:rPr>
                <w:rFonts w:hint="eastAsia" w:ascii="等线" w:eastAsiaTheme="minorEastAsia"/>
                <w:sz w:val="24"/>
                <w:szCs w:val="28"/>
              </w:rPr>
            </w:pPr>
            <w:r>
              <w:rPr>
                <w:rFonts w:hint="eastAsia" w:ascii="等线" w:eastAsiaTheme="minorEastAsia"/>
                <w:sz w:val="24"/>
                <w:szCs w:val="28"/>
              </w:rPr>
              <w:t>名称</w:t>
            </w:r>
          </w:p>
        </w:tc>
        <w:tc>
          <w:tcPr>
            <w:tcW w:w="1601" w:type="pct"/>
            <w:noWrap w:val="0"/>
            <w:vAlign w:val="center"/>
          </w:tcPr>
          <w:p>
            <w:pPr>
              <w:ind w:firstLine="1080" w:firstLineChars="450"/>
              <w:rPr>
                <w:rFonts w:hint="eastAsia" w:ascii="等线" w:eastAsiaTheme="minorEastAsia"/>
                <w:sz w:val="24"/>
                <w:szCs w:val="28"/>
              </w:rPr>
            </w:pPr>
            <w:r>
              <w:rPr>
                <w:rFonts w:hint="eastAsia" w:ascii="等线" w:eastAsiaTheme="minorEastAsia"/>
                <w:sz w:val="24"/>
                <w:szCs w:val="28"/>
              </w:rPr>
              <w:t>规格</w:t>
            </w:r>
          </w:p>
        </w:tc>
        <w:tc>
          <w:tcPr>
            <w:tcW w:w="2216" w:type="pct"/>
            <w:noWrap w:val="0"/>
            <w:vAlign w:val="center"/>
          </w:tcPr>
          <w:p>
            <w:pPr>
              <w:ind w:firstLine="1080" w:firstLineChars="450"/>
              <w:rPr>
                <w:rFonts w:hint="eastAsia" w:ascii="等线" w:eastAsiaTheme="minorEastAsia"/>
                <w:sz w:val="24"/>
                <w:szCs w:val="28"/>
              </w:rPr>
            </w:pPr>
            <w:r>
              <w:rPr>
                <w:rFonts w:hint="eastAsia" w:ascii="等线" w:eastAsiaTheme="minorEastAsia"/>
                <w:sz w:val="24"/>
                <w:szCs w:val="28"/>
              </w:rPr>
              <w:t>技术要求</w:t>
            </w:r>
          </w:p>
        </w:tc>
        <w:tc>
          <w:tcPr>
            <w:tcW w:w="296" w:type="pct"/>
            <w:noWrap w:val="0"/>
            <w:vAlign w:val="center"/>
          </w:tcPr>
          <w:p>
            <w:pPr>
              <w:rPr>
                <w:rFonts w:hint="eastAsia" w:ascii="等线" w:eastAsiaTheme="minorEastAsia"/>
                <w:sz w:val="24"/>
                <w:szCs w:val="28"/>
              </w:rPr>
            </w:pPr>
            <w:r>
              <w:rPr>
                <w:rFonts w:hint="eastAsia" w:ascii="等线" w:eastAsiaTheme="minorEastAsia"/>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02" w:type="pct"/>
            <w:noWrap w:val="0"/>
            <w:vAlign w:val="center"/>
          </w:tcPr>
          <w:p>
            <w:pPr>
              <w:jc w:val="center"/>
              <w:rPr>
                <w:rFonts w:hint="eastAsia" w:ascii="等线" w:eastAsiaTheme="minorEastAsia"/>
                <w:sz w:val="24"/>
                <w:szCs w:val="28"/>
              </w:rPr>
            </w:pPr>
            <w:r>
              <w:rPr>
                <w:rFonts w:hint="eastAsia" w:ascii="等线" w:eastAsiaTheme="minorEastAsia"/>
                <w:sz w:val="24"/>
                <w:szCs w:val="28"/>
              </w:rPr>
              <w:t>1</w:t>
            </w:r>
          </w:p>
        </w:tc>
        <w:tc>
          <w:tcPr>
            <w:tcW w:w="583" w:type="pct"/>
            <w:noWrap w:val="0"/>
            <w:vAlign w:val="center"/>
          </w:tcPr>
          <w:p>
            <w:pPr>
              <w:ind w:firstLine="120" w:firstLineChars="50"/>
              <w:rPr>
                <w:rFonts w:hint="eastAsia" w:ascii="等线" w:eastAsiaTheme="minorEastAsia"/>
                <w:sz w:val="24"/>
              </w:rPr>
            </w:pPr>
            <w:r>
              <w:rPr>
                <w:rFonts w:hint="eastAsia" w:ascii="等线" w:eastAsiaTheme="minorEastAsia"/>
                <w:sz w:val="24"/>
              </w:rPr>
              <w:t>帘布</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无机织物厚7mm</w:t>
            </w:r>
          </w:p>
        </w:tc>
        <w:tc>
          <w:tcPr>
            <w:tcW w:w="2216" w:type="pct"/>
            <w:noWrap w:val="0"/>
            <w:vAlign w:val="center"/>
          </w:tcPr>
          <w:p>
            <w:pPr>
              <w:ind w:firstLine="120" w:firstLineChars="50"/>
              <w:rPr>
                <w:rFonts w:hint="eastAsia" w:ascii="等线" w:eastAsiaTheme="minorEastAsia"/>
                <w:sz w:val="24"/>
                <w:szCs w:val="28"/>
              </w:rPr>
            </w:pPr>
            <w:r>
              <w:rPr>
                <w:rFonts w:hint="eastAsia" w:ascii="等线" w:eastAsiaTheme="minorEastAsia"/>
                <w:sz w:val="24"/>
                <w:szCs w:val="28"/>
              </w:rPr>
              <w:t>达到4小时测背温升试验</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2</w:t>
            </w:r>
          </w:p>
        </w:tc>
        <w:tc>
          <w:tcPr>
            <w:tcW w:w="583" w:type="pct"/>
            <w:noWrap w:val="0"/>
            <w:vAlign w:val="center"/>
          </w:tcPr>
          <w:p>
            <w:pPr>
              <w:rPr>
                <w:rFonts w:hint="eastAsia" w:ascii="等线" w:eastAsiaTheme="minorEastAsia"/>
                <w:sz w:val="24"/>
                <w:szCs w:val="21"/>
              </w:rPr>
            </w:pPr>
            <w:r>
              <w:rPr>
                <w:rFonts w:hint="eastAsia" w:ascii="等线" w:eastAsiaTheme="minorEastAsia"/>
                <w:sz w:val="24"/>
                <w:szCs w:val="21"/>
                <w:lang w:val="en-US" w:eastAsia="zh-CN"/>
              </w:rPr>
              <w:t>防</w:t>
            </w:r>
            <w:r>
              <w:rPr>
                <w:rFonts w:hint="eastAsia" w:ascii="等线" w:eastAsiaTheme="minorEastAsia"/>
                <w:sz w:val="24"/>
                <w:szCs w:val="21"/>
              </w:rPr>
              <w:t>风钩</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镀锌板</w:t>
            </w:r>
          </w:p>
        </w:tc>
        <w:tc>
          <w:tcPr>
            <w:tcW w:w="2216" w:type="pct"/>
            <w:noWrap w:val="0"/>
            <w:vAlign w:val="center"/>
          </w:tcPr>
          <w:p>
            <w:pPr>
              <w:ind w:firstLine="240" w:firstLineChars="100"/>
              <w:rPr>
                <w:rFonts w:hint="eastAsia" w:ascii="等线" w:eastAsiaTheme="minorEastAsia"/>
                <w:sz w:val="24"/>
                <w:szCs w:val="28"/>
              </w:rPr>
            </w:pPr>
            <w:r>
              <w:rPr>
                <w:rFonts w:hint="eastAsia" w:ascii="等线" w:eastAsiaTheme="minorEastAsia"/>
                <w:sz w:val="24"/>
                <w:szCs w:val="28"/>
              </w:rPr>
              <w:t>防风钩间距不大于600</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3</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导轨</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镀锌钢板∮=1。5mm                宽110（mm）*高50（mm)</w:t>
            </w:r>
          </w:p>
        </w:tc>
        <w:tc>
          <w:tcPr>
            <w:tcW w:w="2216" w:type="pct"/>
            <w:noWrap w:val="0"/>
            <w:vAlign w:val="center"/>
          </w:tcPr>
          <w:p>
            <w:pPr>
              <w:ind w:firstLine="120" w:firstLineChars="50"/>
              <w:rPr>
                <w:rFonts w:hint="eastAsia" w:ascii="等线" w:eastAsiaTheme="minorEastAsia"/>
                <w:sz w:val="24"/>
                <w:szCs w:val="28"/>
              </w:rPr>
            </w:pPr>
            <w:r>
              <w:rPr>
                <w:rFonts w:hint="eastAsia" w:ascii="等线" w:eastAsiaTheme="minorEastAsia"/>
                <w:sz w:val="24"/>
                <w:szCs w:val="28"/>
              </w:rPr>
              <w:t>掩埋型板厚不小于1。5mm</w:t>
            </w:r>
          </w:p>
        </w:tc>
        <w:tc>
          <w:tcPr>
            <w:tcW w:w="296" w:type="pct"/>
            <w:noWrap w:val="0"/>
            <w:vAlign w:val="center"/>
          </w:tcPr>
          <w:p>
            <w:pPr>
              <w:ind w:firstLine="120" w:firstLineChars="50"/>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4</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大支架</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长350mm～922mm   宽   290mm~350mm</w:t>
            </w:r>
          </w:p>
        </w:tc>
        <w:tc>
          <w:tcPr>
            <w:tcW w:w="2216" w:type="pct"/>
            <w:noWrap w:val="0"/>
            <w:vAlign w:val="center"/>
          </w:tcPr>
          <w:p>
            <w:pPr>
              <w:rPr>
                <w:rFonts w:hint="eastAsia" w:ascii="等线" w:eastAsiaTheme="minorEastAsia"/>
                <w:sz w:val="24"/>
                <w:szCs w:val="28"/>
              </w:rPr>
            </w:pPr>
            <w:r>
              <w:rPr>
                <w:rFonts w:hint="eastAsia" w:ascii="等线" w:eastAsiaTheme="minorEastAsia"/>
                <w:sz w:val="24"/>
                <w:szCs w:val="28"/>
              </w:rPr>
              <w:t>300Kg支架板厚度不小于4mm（折边）、500Kg支架板厚度不小于5mm（折边）、800Kg支架板厚度不小于5mm(折边）</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5</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小支架</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长440mm～505mm宽290mm～350mm</w:t>
            </w:r>
          </w:p>
        </w:tc>
        <w:tc>
          <w:tcPr>
            <w:tcW w:w="2216" w:type="pct"/>
            <w:noWrap w:val="0"/>
            <w:vAlign w:val="center"/>
          </w:tcPr>
          <w:p>
            <w:pPr>
              <w:ind w:firstLine="720" w:firstLineChars="300"/>
              <w:rPr>
                <w:rFonts w:hint="eastAsia" w:ascii="等线" w:eastAsiaTheme="minorEastAsia"/>
                <w:sz w:val="24"/>
                <w:szCs w:val="28"/>
              </w:rPr>
            </w:pPr>
            <w:r>
              <w:rPr>
                <w:rFonts w:hint="eastAsia" w:ascii="等线" w:eastAsiaTheme="minorEastAsia"/>
                <w:sz w:val="24"/>
                <w:szCs w:val="28"/>
              </w:rPr>
              <w:t>支架板厚度同上</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6</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卷筒轴</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有缝钢管</w:t>
            </w:r>
          </w:p>
        </w:tc>
        <w:tc>
          <w:tcPr>
            <w:tcW w:w="2216" w:type="pct"/>
            <w:noWrap w:val="0"/>
            <w:vAlign w:val="center"/>
          </w:tcPr>
          <w:p>
            <w:pPr>
              <w:rPr>
                <w:rFonts w:hint="eastAsia" w:ascii="等线" w:eastAsiaTheme="minorEastAsia"/>
                <w:sz w:val="24"/>
                <w:szCs w:val="28"/>
              </w:rPr>
            </w:pPr>
            <w:r>
              <w:rPr>
                <w:rFonts w:hint="eastAsia" w:ascii="等线" w:eastAsiaTheme="minorEastAsia"/>
                <w:sz w:val="24"/>
                <w:szCs w:val="28"/>
              </w:rPr>
              <w:t>依据实际洞口计算管径，挠度值不大于长度的1/300</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7</w:t>
            </w:r>
          </w:p>
        </w:tc>
        <w:tc>
          <w:tcPr>
            <w:tcW w:w="583" w:type="pct"/>
            <w:noWrap w:val="0"/>
            <w:vAlign w:val="center"/>
          </w:tcPr>
          <w:p>
            <w:pPr>
              <w:ind w:firstLine="120" w:firstLineChars="50"/>
              <w:rPr>
                <w:rFonts w:hint="eastAsia" w:ascii="等线" w:eastAsiaTheme="minorEastAsia"/>
                <w:sz w:val="24"/>
                <w:szCs w:val="28"/>
              </w:rPr>
            </w:pPr>
            <w:r>
              <w:rPr>
                <w:rFonts w:hint="eastAsia" w:ascii="等线" w:eastAsiaTheme="minorEastAsia"/>
                <w:sz w:val="24"/>
                <w:szCs w:val="28"/>
              </w:rPr>
              <w:t>底梁</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镀锌钢板∮=1.2mm</w:t>
            </w:r>
          </w:p>
        </w:tc>
        <w:tc>
          <w:tcPr>
            <w:tcW w:w="2216" w:type="pct"/>
            <w:noWrap w:val="0"/>
            <w:vAlign w:val="center"/>
          </w:tcPr>
          <w:p>
            <w:pPr>
              <w:rPr>
                <w:rFonts w:hint="eastAsia" w:ascii="等线" w:eastAsiaTheme="minorEastAsia"/>
                <w:sz w:val="24"/>
                <w:szCs w:val="28"/>
              </w:rPr>
            </w:pP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8</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闭门机</w:t>
            </w:r>
          </w:p>
        </w:tc>
        <w:tc>
          <w:tcPr>
            <w:tcW w:w="1601" w:type="pct"/>
            <w:noWrap w:val="0"/>
            <w:vAlign w:val="center"/>
          </w:tcPr>
          <w:p>
            <w:pPr>
              <w:rPr>
                <w:rFonts w:hint="eastAsia" w:ascii="等线" w:eastAsiaTheme="minorEastAsia"/>
                <w:sz w:val="24"/>
                <w:szCs w:val="28"/>
              </w:rPr>
            </w:pPr>
            <w:r>
              <w:rPr>
                <w:rFonts w:hint="eastAsia" w:ascii="等线" w:eastAsiaTheme="minorEastAsia"/>
                <w:sz w:val="24"/>
                <w:szCs w:val="28"/>
              </w:rPr>
              <w:t>0.18KW、0.25KW、0.37KW、0。55KW</w:t>
            </w:r>
          </w:p>
        </w:tc>
        <w:tc>
          <w:tcPr>
            <w:tcW w:w="2216" w:type="pct"/>
            <w:noWrap w:val="0"/>
            <w:vAlign w:val="center"/>
          </w:tcPr>
          <w:p>
            <w:pPr>
              <w:ind w:firstLine="840" w:firstLineChars="350"/>
              <w:rPr>
                <w:rFonts w:hint="eastAsia" w:ascii="等线" w:eastAsiaTheme="minorEastAsia"/>
                <w:sz w:val="24"/>
                <w:szCs w:val="28"/>
              </w:rPr>
            </w:pPr>
            <w:r>
              <w:rPr>
                <w:rFonts w:hint="eastAsia" w:ascii="等线" w:eastAsiaTheme="minorEastAsia"/>
                <w:sz w:val="24"/>
                <w:szCs w:val="28"/>
              </w:rPr>
              <w:t>防火型闭门机</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9</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控制箱</w:t>
            </w:r>
          </w:p>
        </w:tc>
        <w:tc>
          <w:tcPr>
            <w:tcW w:w="1601" w:type="pct"/>
            <w:noWrap w:val="0"/>
            <w:vAlign w:val="center"/>
          </w:tcPr>
          <w:p>
            <w:pPr>
              <w:rPr>
                <w:rFonts w:hint="eastAsia" w:ascii="等线" w:eastAsiaTheme="minorEastAsia"/>
                <w:sz w:val="24"/>
                <w:szCs w:val="28"/>
              </w:rPr>
            </w:pPr>
          </w:p>
        </w:tc>
        <w:tc>
          <w:tcPr>
            <w:tcW w:w="2216" w:type="pct"/>
            <w:noWrap w:val="0"/>
            <w:vAlign w:val="center"/>
          </w:tcPr>
          <w:p>
            <w:pPr>
              <w:rPr>
                <w:rFonts w:hint="eastAsia" w:ascii="等线" w:eastAsiaTheme="minorEastAsia"/>
                <w:sz w:val="24"/>
                <w:szCs w:val="28"/>
              </w:rPr>
            </w:pPr>
            <w:r>
              <w:rPr>
                <w:rFonts w:hint="eastAsia" w:ascii="等线" w:eastAsiaTheme="minorEastAsia"/>
                <w:sz w:val="24"/>
                <w:szCs w:val="28"/>
              </w:rPr>
              <w:t>能够实现中控信号应答、一步降、二步降等消防要求</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02" w:type="pct"/>
            <w:noWrap w:val="0"/>
            <w:vAlign w:val="center"/>
          </w:tcPr>
          <w:p>
            <w:pPr>
              <w:rPr>
                <w:rFonts w:hint="eastAsia" w:ascii="等线" w:eastAsiaTheme="minorEastAsia"/>
                <w:sz w:val="24"/>
                <w:szCs w:val="28"/>
              </w:rPr>
            </w:pPr>
            <w:r>
              <w:rPr>
                <w:rFonts w:hint="eastAsia" w:ascii="等线" w:eastAsiaTheme="minorEastAsia"/>
                <w:sz w:val="24"/>
                <w:szCs w:val="28"/>
              </w:rPr>
              <w:t>10</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熔断器</w:t>
            </w:r>
          </w:p>
        </w:tc>
        <w:tc>
          <w:tcPr>
            <w:tcW w:w="1601" w:type="pct"/>
            <w:noWrap w:val="0"/>
            <w:vAlign w:val="center"/>
          </w:tcPr>
          <w:p>
            <w:pPr>
              <w:rPr>
                <w:rFonts w:hint="eastAsia" w:ascii="等线" w:eastAsiaTheme="minorEastAsia"/>
                <w:sz w:val="24"/>
                <w:szCs w:val="28"/>
              </w:rPr>
            </w:pPr>
          </w:p>
        </w:tc>
        <w:tc>
          <w:tcPr>
            <w:tcW w:w="2216" w:type="pct"/>
            <w:noWrap w:val="0"/>
            <w:vAlign w:val="center"/>
          </w:tcPr>
          <w:p>
            <w:pPr>
              <w:rPr>
                <w:rFonts w:hint="eastAsia" w:ascii="等线" w:eastAsiaTheme="minorEastAsia"/>
                <w:sz w:val="24"/>
                <w:szCs w:val="28"/>
              </w:rPr>
            </w:pPr>
            <w:r>
              <w:rPr>
                <w:rFonts w:hint="eastAsia" w:ascii="等线" w:eastAsiaTheme="minorEastAsia"/>
                <w:sz w:val="24"/>
                <w:szCs w:val="28"/>
              </w:rPr>
              <w:t>环境温度70±2℃卷帘自动释放</w:t>
            </w:r>
          </w:p>
        </w:tc>
        <w:tc>
          <w:tcPr>
            <w:tcW w:w="296" w:type="pct"/>
            <w:noWrap w:val="0"/>
            <w:vAlign w:val="center"/>
          </w:tcPr>
          <w:p>
            <w:pPr>
              <w:rPr>
                <w:rFonts w:hint="eastAsia" w:ascii="等线"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02" w:type="pct"/>
            <w:noWrap w:val="0"/>
            <w:vAlign w:val="center"/>
          </w:tcPr>
          <w:p>
            <w:pPr>
              <w:rPr>
                <w:rFonts w:hint="eastAsia" w:ascii="等线" w:eastAsiaTheme="minorEastAsia"/>
                <w:sz w:val="24"/>
                <w:szCs w:val="21"/>
              </w:rPr>
            </w:pPr>
            <w:r>
              <w:rPr>
                <w:rFonts w:hint="eastAsia" w:ascii="等线" w:eastAsiaTheme="minorEastAsia"/>
                <w:sz w:val="24"/>
                <w:szCs w:val="21"/>
              </w:rPr>
              <w:t>11</w:t>
            </w:r>
          </w:p>
        </w:tc>
        <w:tc>
          <w:tcPr>
            <w:tcW w:w="583" w:type="pct"/>
            <w:noWrap w:val="0"/>
            <w:vAlign w:val="center"/>
          </w:tcPr>
          <w:p>
            <w:pPr>
              <w:rPr>
                <w:rFonts w:hint="eastAsia" w:ascii="等线" w:eastAsiaTheme="minorEastAsia"/>
                <w:sz w:val="24"/>
                <w:szCs w:val="28"/>
              </w:rPr>
            </w:pPr>
            <w:r>
              <w:rPr>
                <w:rFonts w:hint="eastAsia" w:ascii="等线" w:eastAsiaTheme="minorEastAsia"/>
                <w:sz w:val="24"/>
                <w:szCs w:val="28"/>
              </w:rPr>
              <w:t>按钮盒</w:t>
            </w:r>
          </w:p>
        </w:tc>
        <w:tc>
          <w:tcPr>
            <w:tcW w:w="1601" w:type="pct"/>
            <w:noWrap w:val="0"/>
            <w:vAlign w:val="center"/>
          </w:tcPr>
          <w:p>
            <w:pPr>
              <w:rPr>
                <w:rFonts w:hint="eastAsia" w:ascii="等线" w:eastAsiaTheme="minorEastAsia"/>
                <w:sz w:val="24"/>
                <w:szCs w:val="28"/>
              </w:rPr>
            </w:pPr>
          </w:p>
        </w:tc>
        <w:tc>
          <w:tcPr>
            <w:tcW w:w="2216" w:type="pct"/>
            <w:noWrap w:val="0"/>
            <w:vAlign w:val="center"/>
          </w:tcPr>
          <w:p>
            <w:pPr>
              <w:ind w:firstLine="960" w:firstLineChars="400"/>
              <w:rPr>
                <w:rFonts w:hint="eastAsia" w:ascii="等线" w:eastAsiaTheme="minorEastAsia"/>
                <w:sz w:val="24"/>
                <w:szCs w:val="28"/>
              </w:rPr>
            </w:pPr>
            <w:r>
              <w:rPr>
                <w:rFonts w:hint="eastAsia" w:ascii="等线" w:eastAsiaTheme="minorEastAsia"/>
                <w:sz w:val="24"/>
                <w:szCs w:val="28"/>
              </w:rPr>
              <w:t>镀锌或玻璃面板</w:t>
            </w:r>
          </w:p>
        </w:tc>
        <w:tc>
          <w:tcPr>
            <w:tcW w:w="296" w:type="pct"/>
            <w:noWrap w:val="0"/>
            <w:vAlign w:val="center"/>
          </w:tcPr>
          <w:p>
            <w:pPr>
              <w:rPr>
                <w:rFonts w:hint="eastAsia" w:ascii="等线" w:eastAsiaTheme="minorEastAsia"/>
                <w:sz w:val="24"/>
                <w:szCs w:val="28"/>
              </w:rPr>
            </w:pPr>
          </w:p>
        </w:tc>
      </w:tr>
    </w:tbl>
    <w:p>
      <w:pPr>
        <w:rPr>
          <w:rFonts w:hint="eastAsia"/>
          <w:sz w:val="24"/>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97083"/>
    <w:multiLevelType w:val="multilevel"/>
    <w:tmpl w:val="04697083"/>
    <w:lvl w:ilvl="0" w:tentative="0">
      <w:start w:val="1"/>
      <w:numFmt w:val="lowerLetter"/>
      <w:lvlText w:val="%1."/>
      <w:lvlJc w:val="left"/>
      <w:pPr>
        <w:tabs>
          <w:tab w:val="left" w:pos="585"/>
        </w:tabs>
        <w:ind w:left="585" w:hanging="360"/>
      </w:pPr>
      <w:rPr>
        <w:rFonts w:hint="default" w:ascii="Times New Roman" w:hAnsi="Times New Roman" w:cs="Times New Roman"/>
      </w:rPr>
    </w:lvl>
    <w:lvl w:ilvl="1" w:tentative="0">
      <w:start w:val="1"/>
      <w:numFmt w:val="lowerLetter"/>
      <w:lvlText w:val="%2)"/>
      <w:lvlJc w:val="left"/>
      <w:pPr>
        <w:tabs>
          <w:tab w:val="left" w:pos="1065"/>
        </w:tabs>
        <w:ind w:left="1065" w:hanging="420"/>
      </w:pPr>
      <w:rPr>
        <w:rFonts w:hint="default" w:ascii="Times New Roman" w:hAnsi="Times New Roman" w:cs="Times New Roman"/>
      </w:rPr>
    </w:lvl>
    <w:lvl w:ilvl="2" w:tentative="0">
      <w:start w:val="1"/>
      <w:numFmt w:val="lowerRoman"/>
      <w:lvlText w:val="%3."/>
      <w:lvlJc w:val="right"/>
      <w:pPr>
        <w:tabs>
          <w:tab w:val="left" w:pos="1485"/>
        </w:tabs>
        <w:ind w:left="1485" w:hanging="420"/>
      </w:pPr>
      <w:rPr>
        <w:rFonts w:hint="default" w:ascii="Times New Roman" w:hAnsi="Times New Roman" w:cs="Times New Roman"/>
      </w:rPr>
    </w:lvl>
    <w:lvl w:ilvl="3" w:tentative="0">
      <w:start w:val="1"/>
      <w:numFmt w:val="decimal"/>
      <w:lvlText w:val="%4."/>
      <w:lvlJc w:val="left"/>
      <w:pPr>
        <w:tabs>
          <w:tab w:val="left" w:pos="1905"/>
        </w:tabs>
        <w:ind w:left="1905" w:hanging="420"/>
      </w:pPr>
      <w:rPr>
        <w:rFonts w:hint="default" w:ascii="Times New Roman" w:hAnsi="Times New Roman" w:cs="Times New Roman"/>
      </w:rPr>
    </w:lvl>
    <w:lvl w:ilvl="4" w:tentative="0">
      <w:start w:val="1"/>
      <w:numFmt w:val="lowerLetter"/>
      <w:lvlText w:val="%5)"/>
      <w:lvlJc w:val="left"/>
      <w:pPr>
        <w:tabs>
          <w:tab w:val="left" w:pos="2325"/>
        </w:tabs>
        <w:ind w:left="2325" w:hanging="420"/>
      </w:pPr>
      <w:rPr>
        <w:rFonts w:hint="default" w:ascii="Times New Roman" w:hAnsi="Times New Roman" w:cs="Times New Roman"/>
      </w:rPr>
    </w:lvl>
    <w:lvl w:ilvl="5" w:tentative="0">
      <w:start w:val="1"/>
      <w:numFmt w:val="lowerRoman"/>
      <w:lvlText w:val="%6."/>
      <w:lvlJc w:val="right"/>
      <w:pPr>
        <w:tabs>
          <w:tab w:val="left" w:pos="2745"/>
        </w:tabs>
        <w:ind w:left="2745" w:hanging="420"/>
      </w:pPr>
      <w:rPr>
        <w:rFonts w:hint="default" w:ascii="Times New Roman" w:hAnsi="Times New Roman" w:cs="Times New Roman"/>
      </w:rPr>
    </w:lvl>
    <w:lvl w:ilvl="6" w:tentative="0">
      <w:start w:val="1"/>
      <w:numFmt w:val="decimal"/>
      <w:lvlText w:val="%7."/>
      <w:lvlJc w:val="left"/>
      <w:pPr>
        <w:tabs>
          <w:tab w:val="left" w:pos="3165"/>
        </w:tabs>
        <w:ind w:left="3165" w:hanging="420"/>
      </w:pPr>
      <w:rPr>
        <w:rFonts w:hint="default" w:ascii="Times New Roman" w:hAnsi="Times New Roman" w:cs="Times New Roman"/>
      </w:rPr>
    </w:lvl>
    <w:lvl w:ilvl="7" w:tentative="0">
      <w:start w:val="1"/>
      <w:numFmt w:val="lowerLetter"/>
      <w:lvlText w:val="%8)"/>
      <w:lvlJc w:val="left"/>
      <w:pPr>
        <w:tabs>
          <w:tab w:val="left" w:pos="3585"/>
        </w:tabs>
        <w:ind w:left="3585" w:hanging="420"/>
      </w:pPr>
      <w:rPr>
        <w:rFonts w:hint="default" w:ascii="Times New Roman" w:hAnsi="Times New Roman" w:cs="Times New Roman"/>
      </w:rPr>
    </w:lvl>
    <w:lvl w:ilvl="8" w:tentative="0">
      <w:start w:val="1"/>
      <w:numFmt w:val="lowerRoman"/>
      <w:lvlText w:val="%9."/>
      <w:lvlJc w:val="right"/>
      <w:pPr>
        <w:tabs>
          <w:tab w:val="left" w:pos="4005"/>
        </w:tabs>
        <w:ind w:left="4005" w:hanging="420"/>
      </w:pPr>
      <w:rPr>
        <w:rFonts w:hint="default" w:ascii="Times New Roman" w:hAnsi="Times New Roman" w:cs="Times New Roman"/>
      </w:rPr>
    </w:lvl>
  </w:abstractNum>
  <w:abstractNum w:abstractNumId="1">
    <w:nsid w:val="10954FF9"/>
    <w:multiLevelType w:val="multilevel"/>
    <w:tmpl w:val="10954FF9"/>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decimal"/>
      <w:lvlText w:val="%2."/>
      <w:lvlJc w:val="left"/>
      <w:pPr>
        <w:tabs>
          <w:tab w:val="left" w:pos="540"/>
        </w:tabs>
        <w:ind w:left="360" w:hanging="360"/>
      </w:pPr>
      <w:rPr>
        <w:rFonts w:hint="default" w:ascii="Times New Roman" w:hAnsi="Times New Roman" w:cs="Times New Roman"/>
      </w:rPr>
    </w:lvl>
    <w:lvl w:ilvl="2" w:tentative="0">
      <w:start w:val="1"/>
      <w:numFmt w:val="decimal"/>
      <w:lvlText w:val="(%3)"/>
      <w:lvlJc w:val="left"/>
      <w:pPr>
        <w:tabs>
          <w:tab w:val="left" w:pos="720"/>
        </w:tabs>
        <w:ind w:left="720" w:hanging="360"/>
      </w:pPr>
      <w:rPr>
        <w:rFonts w:hint="default" w:ascii="Times New Roman" w:hAnsi="Times New Roman" w:cs="Times New Roman"/>
      </w:rPr>
    </w:lvl>
    <w:lvl w:ilvl="3" w:tentative="0">
      <w:start w:val="1"/>
      <w:numFmt w:val="decimal"/>
      <w:lvlText w:val="%4."/>
      <w:lvlJc w:val="left"/>
      <w:pPr>
        <w:tabs>
          <w:tab w:val="left" w:pos="1905"/>
        </w:tabs>
        <w:ind w:left="1905" w:hanging="420"/>
      </w:pPr>
      <w:rPr>
        <w:rFonts w:hint="default" w:ascii="Times New Roman" w:hAnsi="Times New Roman" w:cs="Times New Roman"/>
      </w:rPr>
    </w:lvl>
    <w:lvl w:ilvl="4" w:tentative="0">
      <w:start w:val="1"/>
      <w:numFmt w:val="lowerLetter"/>
      <w:lvlText w:val="%5)"/>
      <w:lvlJc w:val="left"/>
      <w:pPr>
        <w:tabs>
          <w:tab w:val="left" w:pos="2325"/>
        </w:tabs>
        <w:ind w:left="2325" w:hanging="420"/>
      </w:pPr>
      <w:rPr>
        <w:rFonts w:hint="default" w:ascii="Times New Roman" w:hAnsi="Times New Roman" w:cs="Times New Roman"/>
      </w:rPr>
    </w:lvl>
    <w:lvl w:ilvl="5" w:tentative="0">
      <w:start w:val="1"/>
      <w:numFmt w:val="lowerRoman"/>
      <w:lvlText w:val="%6."/>
      <w:lvlJc w:val="right"/>
      <w:pPr>
        <w:tabs>
          <w:tab w:val="left" w:pos="2745"/>
        </w:tabs>
        <w:ind w:left="2745" w:hanging="420"/>
      </w:pPr>
      <w:rPr>
        <w:rFonts w:hint="default" w:ascii="Times New Roman" w:hAnsi="Times New Roman" w:cs="Times New Roman"/>
      </w:rPr>
    </w:lvl>
    <w:lvl w:ilvl="6" w:tentative="0">
      <w:start w:val="1"/>
      <w:numFmt w:val="decimal"/>
      <w:lvlText w:val="%7."/>
      <w:lvlJc w:val="left"/>
      <w:pPr>
        <w:tabs>
          <w:tab w:val="left" w:pos="3165"/>
        </w:tabs>
        <w:ind w:left="3165" w:hanging="420"/>
      </w:pPr>
      <w:rPr>
        <w:rFonts w:hint="default" w:ascii="Times New Roman" w:hAnsi="Times New Roman" w:cs="Times New Roman"/>
      </w:rPr>
    </w:lvl>
    <w:lvl w:ilvl="7" w:tentative="0">
      <w:start w:val="1"/>
      <w:numFmt w:val="lowerLetter"/>
      <w:lvlText w:val="%8)"/>
      <w:lvlJc w:val="left"/>
      <w:pPr>
        <w:tabs>
          <w:tab w:val="left" w:pos="3585"/>
        </w:tabs>
        <w:ind w:left="3585" w:hanging="420"/>
      </w:pPr>
      <w:rPr>
        <w:rFonts w:hint="default" w:ascii="Times New Roman" w:hAnsi="Times New Roman" w:cs="Times New Roman"/>
      </w:rPr>
    </w:lvl>
    <w:lvl w:ilvl="8" w:tentative="0">
      <w:start w:val="1"/>
      <w:numFmt w:val="lowerRoman"/>
      <w:lvlText w:val="%9."/>
      <w:lvlJc w:val="right"/>
      <w:pPr>
        <w:tabs>
          <w:tab w:val="left" w:pos="4005"/>
        </w:tabs>
        <w:ind w:left="4005" w:hanging="420"/>
      </w:pPr>
      <w:rPr>
        <w:rFonts w:hint="default" w:ascii="Times New Roman" w:hAnsi="Times New Roman" w:cs="Times New Roman"/>
      </w:rPr>
    </w:lvl>
  </w:abstractNum>
  <w:abstractNum w:abstractNumId="2">
    <w:nsid w:val="46BC704B"/>
    <w:multiLevelType w:val="multilevel"/>
    <w:tmpl w:val="46BC704B"/>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Letter"/>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53AE7E5E"/>
    <w:multiLevelType w:val="singleLevel"/>
    <w:tmpl w:val="53AE7E5E"/>
    <w:lvl w:ilvl="0" w:tentative="0">
      <w:start w:val="4"/>
      <w:numFmt w:val="chineseCounting"/>
      <w:suff w:val="nothing"/>
      <w:lvlText w:val="(%1)"/>
      <w:lvlJc w:val="left"/>
    </w:lvl>
  </w:abstractNum>
  <w:abstractNum w:abstractNumId="4">
    <w:nsid w:val="5C8DAA43"/>
    <w:multiLevelType w:val="singleLevel"/>
    <w:tmpl w:val="5C8DAA43"/>
    <w:lvl w:ilvl="0" w:tentative="0">
      <w:start w:val="3"/>
      <w:numFmt w:val="decimal"/>
      <w:suff w:val="space"/>
      <w:lvlText w:val="%1)"/>
      <w:lvlJc w:val="left"/>
      <w:pPr>
        <w:ind w:left="600" w:leftChars="0" w:firstLine="0" w:firstLineChars="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DRkOTdjNDdmOTRkNjAwNzRmNTM4MmJlMTk3YTIifQ=="/>
  </w:docVars>
  <w:rsids>
    <w:rsidRoot w:val="00E47647"/>
    <w:rsid w:val="003A31CB"/>
    <w:rsid w:val="00A920A9"/>
    <w:rsid w:val="00E47647"/>
    <w:rsid w:val="1B611484"/>
    <w:rsid w:val="6BA02AE5"/>
    <w:rsid w:val="6F6612DD"/>
    <w:rsid w:val="70DF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1927</Words>
  <Characters>2083</Characters>
  <Lines>16</Lines>
  <Paragraphs>4</Paragraphs>
  <TotalTime>89</TotalTime>
  <ScaleCrop>false</ScaleCrop>
  <LinksUpToDate>false</LinksUpToDate>
  <CharactersWithSpaces>2289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2024-06-11T03:50:00Z</dcterms:created>
  <dc:creator>Windows 用户</dc:creator>
  <cp:lastModifiedBy>万先生</cp:lastModifiedBy>
  <dcterms:modified xsi:type="dcterms:W3CDTF">2024-06-11T10:09:29Z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AEA38F03C8B649B2B8D84E864B9A508B</vt:lpwstr>
  </property>
</Properties>
</file>